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08" w:rsidRDefault="00D91E08" w:rsidP="002A7B32">
      <w:pPr>
        <w:jc w:val="center"/>
        <w:rPr>
          <w:sz w:val="72"/>
          <w:szCs w:val="72"/>
        </w:rPr>
      </w:pPr>
    </w:p>
    <w:p w:rsidR="006D0B5C" w:rsidRDefault="003D301D" w:rsidP="002A7B32">
      <w:pPr>
        <w:jc w:val="center"/>
        <w:rPr>
          <w:sz w:val="72"/>
          <w:szCs w:val="72"/>
        </w:rPr>
      </w:pPr>
      <w:r>
        <w:rPr>
          <w:sz w:val="72"/>
          <w:szCs w:val="72"/>
        </w:rPr>
        <w:t>Disciplinární</w:t>
      </w:r>
      <w:r w:rsidR="00D91E08" w:rsidRPr="00D91E08">
        <w:rPr>
          <w:sz w:val="72"/>
          <w:szCs w:val="72"/>
        </w:rPr>
        <w:t xml:space="preserve"> řád</w:t>
      </w:r>
    </w:p>
    <w:p w:rsidR="00F86A7A" w:rsidRPr="00F86A7A" w:rsidRDefault="00F86A7A" w:rsidP="002A7B32">
      <w:pPr>
        <w:jc w:val="center"/>
        <w:rPr>
          <w:sz w:val="48"/>
          <w:szCs w:val="72"/>
        </w:rPr>
      </w:pPr>
      <w:r w:rsidRPr="00F86A7A">
        <w:rPr>
          <w:sz w:val="48"/>
          <w:szCs w:val="72"/>
        </w:rPr>
        <w:t>plavání s ploutvemi a distanční</w:t>
      </w:r>
      <w:r w:rsidR="00663B9C">
        <w:rPr>
          <w:sz w:val="48"/>
          <w:szCs w:val="72"/>
        </w:rPr>
        <w:t>ho</w:t>
      </w:r>
      <w:r w:rsidRPr="00F86A7A">
        <w:rPr>
          <w:sz w:val="48"/>
          <w:szCs w:val="72"/>
        </w:rPr>
        <w:t xml:space="preserve"> plavání s ploutvemi</w:t>
      </w:r>
    </w:p>
    <w:p w:rsidR="00AC6D0C" w:rsidRDefault="00AC6D0C">
      <w:pPr>
        <w:rPr>
          <w:sz w:val="72"/>
          <w:szCs w:val="72"/>
        </w:rPr>
      </w:pPr>
    </w:p>
    <w:p w:rsidR="00D91E08" w:rsidRDefault="00B1593C" w:rsidP="002A7B32">
      <w:pPr>
        <w:jc w:val="center"/>
        <w:rPr>
          <w:sz w:val="72"/>
          <w:szCs w:val="72"/>
        </w:rPr>
      </w:pPr>
      <w:r>
        <w:rPr>
          <w:noProof/>
          <w:sz w:val="72"/>
          <w:szCs w:val="72"/>
          <w:lang w:eastAsia="cs-CZ"/>
        </w:rPr>
        <w:drawing>
          <wp:inline distT="0" distB="0" distL="0" distR="0">
            <wp:extent cx="4198620" cy="376635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00525" cy="3766185"/>
                    </a:xfrm>
                    <a:prstGeom prst="rect">
                      <a:avLst/>
                    </a:prstGeom>
                  </pic:spPr>
                </pic:pic>
              </a:graphicData>
            </a:graphic>
          </wp:inline>
        </w:drawing>
      </w:r>
    </w:p>
    <w:p w:rsidR="00573499" w:rsidRDefault="00573499" w:rsidP="002A7B32">
      <w:pPr>
        <w:jc w:val="center"/>
        <w:rPr>
          <w:sz w:val="48"/>
          <w:szCs w:val="48"/>
        </w:rPr>
      </w:pPr>
    </w:p>
    <w:p w:rsidR="00D91E08" w:rsidRDefault="00D91E08" w:rsidP="002A7B32">
      <w:pPr>
        <w:jc w:val="center"/>
        <w:rPr>
          <w:sz w:val="48"/>
          <w:szCs w:val="48"/>
        </w:rPr>
      </w:pPr>
      <w:r w:rsidRPr="00D91E08">
        <w:rPr>
          <w:sz w:val="48"/>
          <w:szCs w:val="48"/>
        </w:rPr>
        <w:t>Svaz potápěčů České republiky</w:t>
      </w:r>
    </w:p>
    <w:p w:rsidR="00D91E08" w:rsidRPr="00D91E08" w:rsidRDefault="00D91E08" w:rsidP="002A7B32">
      <w:pPr>
        <w:jc w:val="center"/>
        <w:rPr>
          <w:sz w:val="48"/>
          <w:szCs w:val="48"/>
        </w:rPr>
      </w:pPr>
    </w:p>
    <w:p w:rsidR="00AC6D0C" w:rsidRDefault="00D91E08" w:rsidP="00315289">
      <w:pPr>
        <w:jc w:val="center"/>
        <w:rPr>
          <w:sz w:val="28"/>
          <w:szCs w:val="28"/>
        </w:rPr>
      </w:pPr>
      <w:r>
        <w:rPr>
          <w:sz w:val="28"/>
          <w:szCs w:val="28"/>
        </w:rPr>
        <w:t xml:space="preserve">Vydání </w:t>
      </w:r>
      <w:r w:rsidR="00C36381">
        <w:rPr>
          <w:sz w:val="28"/>
          <w:szCs w:val="28"/>
        </w:rPr>
        <w:t>20</w:t>
      </w:r>
      <w:r w:rsidR="00F86A7A">
        <w:rPr>
          <w:sz w:val="28"/>
          <w:szCs w:val="28"/>
        </w:rPr>
        <w:t>20</w:t>
      </w:r>
      <w:r>
        <w:rPr>
          <w:sz w:val="28"/>
          <w:szCs w:val="28"/>
        </w:rPr>
        <w:t>/</w:t>
      </w:r>
      <w:r w:rsidR="00C36381">
        <w:rPr>
          <w:sz w:val="28"/>
          <w:szCs w:val="28"/>
        </w:rPr>
        <w:t>01</w:t>
      </w:r>
      <w:r w:rsidR="00F86A7A">
        <w:rPr>
          <w:sz w:val="28"/>
          <w:szCs w:val="28"/>
        </w:rPr>
        <w:t xml:space="preserve"> </w:t>
      </w:r>
      <w:r w:rsidR="00663B9C">
        <w:rPr>
          <w:sz w:val="28"/>
          <w:szCs w:val="28"/>
        </w:rPr>
        <w:t>(</w:t>
      </w:r>
      <w:proofErr w:type="gramStart"/>
      <w:r w:rsidR="00F86A7A">
        <w:rPr>
          <w:sz w:val="28"/>
          <w:szCs w:val="28"/>
        </w:rPr>
        <w:t>1</w:t>
      </w:r>
      <w:r w:rsidR="00881E34">
        <w:rPr>
          <w:sz w:val="28"/>
          <w:szCs w:val="28"/>
        </w:rPr>
        <w:t>.1.20</w:t>
      </w:r>
      <w:r w:rsidR="00F86A7A">
        <w:rPr>
          <w:sz w:val="28"/>
          <w:szCs w:val="28"/>
        </w:rPr>
        <w:t>20</w:t>
      </w:r>
      <w:proofErr w:type="gramEnd"/>
      <w:r w:rsidR="00663B9C">
        <w:rPr>
          <w:sz w:val="28"/>
          <w:szCs w:val="28"/>
        </w:rPr>
        <w:t>)</w:t>
      </w:r>
    </w:p>
    <w:p w:rsidR="00573499" w:rsidRPr="00F35F17" w:rsidRDefault="00D06872" w:rsidP="00573499">
      <w:pPr>
        <w:pStyle w:val="Odstavecseseznamem"/>
        <w:spacing w:after="120"/>
        <w:ind w:left="0"/>
        <w:jc w:val="center"/>
        <w:rPr>
          <w:b/>
          <w:sz w:val="48"/>
          <w:szCs w:val="48"/>
        </w:rPr>
      </w:pPr>
      <w:r>
        <w:rPr>
          <w:b/>
          <w:sz w:val="48"/>
          <w:szCs w:val="48"/>
        </w:rPr>
        <w:lastRenderedPageBreak/>
        <w:t xml:space="preserve">Disciplinární </w:t>
      </w:r>
      <w:r w:rsidR="00573499" w:rsidRPr="00F35F17">
        <w:rPr>
          <w:b/>
          <w:sz w:val="48"/>
          <w:szCs w:val="48"/>
        </w:rPr>
        <w:t>řád</w:t>
      </w:r>
      <w:r w:rsidR="00F86A7A" w:rsidRPr="00F35F17">
        <w:rPr>
          <w:b/>
          <w:sz w:val="48"/>
          <w:szCs w:val="48"/>
        </w:rPr>
        <w:t xml:space="preserve"> PP a DPP</w:t>
      </w:r>
    </w:p>
    <w:p w:rsidR="00573499" w:rsidRDefault="00573499" w:rsidP="00573499">
      <w:pPr>
        <w:pStyle w:val="Odstavecseseznamem"/>
        <w:spacing w:after="120"/>
        <w:ind w:left="0"/>
        <w:jc w:val="center"/>
        <w:rPr>
          <w:sz w:val="28"/>
          <w:szCs w:val="32"/>
        </w:rPr>
      </w:pPr>
      <w:r w:rsidRPr="00FE00FC">
        <w:rPr>
          <w:sz w:val="28"/>
          <w:szCs w:val="32"/>
        </w:rPr>
        <w:t>Svazu potápěčů České republiky</w:t>
      </w:r>
    </w:p>
    <w:p w:rsidR="00573499" w:rsidRPr="009D260A" w:rsidRDefault="00573499" w:rsidP="00573499">
      <w:pPr>
        <w:pStyle w:val="Odstavecseseznamem"/>
        <w:spacing w:after="120"/>
        <w:ind w:left="0"/>
        <w:jc w:val="center"/>
        <w:rPr>
          <w:sz w:val="20"/>
          <w:szCs w:val="32"/>
        </w:rPr>
      </w:pPr>
    </w:p>
    <w:p w:rsidR="00EE1E99" w:rsidRDefault="00691CB9" w:rsidP="00EE1E99">
      <w:pPr>
        <w:pStyle w:val="Odstavecseseznamem"/>
        <w:numPr>
          <w:ilvl w:val="0"/>
          <w:numId w:val="7"/>
        </w:numPr>
        <w:spacing w:after="0"/>
        <w:contextualSpacing w:val="0"/>
        <w:rPr>
          <w:b/>
          <w:sz w:val="24"/>
        </w:rPr>
      </w:pPr>
      <w:r>
        <w:rPr>
          <w:b/>
          <w:sz w:val="24"/>
        </w:rPr>
        <w:t>ZÁKLADNÍ USTANOVENÍ</w:t>
      </w:r>
    </w:p>
    <w:p w:rsidR="00573499" w:rsidRPr="003D301D" w:rsidRDefault="003D301D" w:rsidP="00EE1E99">
      <w:pPr>
        <w:pStyle w:val="Odstavecseseznamem"/>
        <w:numPr>
          <w:ilvl w:val="1"/>
          <w:numId w:val="7"/>
        </w:numPr>
        <w:spacing w:after="0"/>
        <w:contextualSpacing w:val="0"/>
        <w:rPr>
          <w:b/>
          <w:sz w:val="24"/>
        </w:rPr>
      </w:pPr>
      <w:r>
        <w:t>Podle tohoto disciplinárního řádu se projednávají a řeší všechna provinění členů ve vztahu k Svazu potápěčů České republiky a jeho složkám:</w:t>
      </w:r>
    </w:p>
    <w:p w:rsidR="003D301D" w:rsidRPr="00D47561" w:rsidRDefault="00D47561" w:rsidP="003D301D">
      <w:pPr>
        <w:pStyle w:val="Odstavecseseznamem"/>
        <w:numPr>
          <w:ilvl w:val="0"/>
          <w:numId w:val="42"/>
        </w:numPr>
        <w:spacing w:after="0"/>
        <w:rPr>
          <w:sz w:val="24"/>
        </w:rPr>
      </w:pPr>
      <w:r w:rsidRPr="00D47561">
        <w:rPr>
          <w:sz w:val="24"/>
        </w:rPr>
        <w:t>v</w:t>
      </w:r>
      <w:r w:rsidR="00D06872">
        <w:rPr>
          <w:sz w:val="24"/>
        </w:rPr>
        <w:t> </w:t>
      </w:r>
      <w:r w:rsidRPr="00D47561">
        <w:rPr>
          <w:sz w:val="24"/>
        </w:rPr>
        <w:t>soutěžích</w:t>
      </w:r>
      <w:r w:rsidR="00D06872">
        <w:rPr>
          <w:sz w:val="24"/>
        </w:rPr>
        <w:t xml:space="preserve"> PP a DPP</w:t>
      </w:r>
      <w:r w:rsidRPr="00D47561">
        <w:rPr>
          <w:sz w:val="24"/>
        </w:rPr>
        <w:t xml:space="preserve"> organizovaných SPČR</w:t>
      </w:r>
    </w:p>
    <w:p w:rsidR="00D47561" w:rsidRPr="00D47561" w:rsidRDefault="00D47561" w:rsidP="003D301D">
      <w:pPr>
        <w:pStyle w:val="Odstavecseseznamem"/>
        <w:numPr>
          <w:ilvl w:val="0"/>
          <w:numId w:val="42"/>
        </w:numPr>
        <w:spacing w:after="0"/>
        <w:rPr>
          <w:sz w:val="24"/>
        </w:rPr>
      </w:pPr>
      <w:r w:rsidRPr="00D47561">
        <w:rPr>
          <w:sz w:val="24"/>
        </w:rPr>
        <w:t>související s přípravou a organizací soutěží v</w:t>
      </w:r>
      <w:r w:rsidR="00D06872">
        <w:rPr>
          <w:sz w:val="24"/>
        </w:rPr>
        <w:t> PP a DPP</w:t>
      </w:r>
    </w:p>
    <w:p w:rsidR="00D47561" w:rsidRPr="00D47561" w:rsidRDefault="00D47561" w:rsidP="003D301D">
      <w:pPr>
        <w:pStyle w:val="Odstavecseseznamem"/>
        <w:numPr>
          <w:ilvl w:val="0"/>
          <w:numId w:val="42"/>
        </w:numPr>
        <w:spacing w:after="0"/>
        <w:rPr>
          <w:sz w:val="24"/>
        </w:rPr>
      </w:pPr>
      <w:r w:rsidRPr="00D47561">
        <w:rPr>
          <w:sz w:val="24"/>
        </w:rPr>
        <w:t xml:space="preserve">související s reprezentací České republiky </w:t>
      </w:r>
      <w:r w:rsidR="00D06872">
        <w:rPr>
          <w:sz w:val="24"/>
        </w:rPr>
        <w:t xml:space="preserve">v PP a DPP </w:t>
      </w:r>
      <w:r w:rsidRPr="00D47561">
        <w:rPr>
          <w:sz w:val="24"/>
        </w:rPr>
        <w:t>všech věkových kategorií</w:t>
      </w:r>
    </w:p>
    <w:p w:rsidR="00D47561" w:rsidRPr="00D47561" w:rsidRDefault="00D47561" w:rsidP="003D301D">
      <w:pPr>
        <w:pStyle w:val="Odstavecseseznamem"/>
        <w:numPr>
          <w:ilvl w:val="0"/>
          <w:numId w:val="42"/>
        </w:numPr>
        <w:spacing w:after="0"/>
        <w:rPr>
          <w:sz w:val="24"/>
        </w:rPr>
      </w:pPr>
      <w:r w:rsidRPr="00D47561">
        <w:rPr>
          <w:sz w:val="24"/>
        </w:rPr>
        <w:t>v přestupním a registračním řízení</w:t>
      </w:r>
    </w:p>
    <w:p w:rsidR="00D47561" w:rsidRPr="00D47561" w:rsidRDefault="00D47561" w:rsidP="003D301D">
      <w:pPr>
        <w:pStyle w:val="Odstavecseseznamem"/>
        <w:numPr>
          <w:ilvl w:val="0"/>
          <w:numId w:val="42"/>
        </w:numPr>
        <w:spacing w:after="0"/>
        <w:rPr>
          <w:sz w:val="24"/>
        </w:rPr>
      </w:pPr>
      <w:r w:rsidRPr="00D47561">
        <w:rPr>
          <w:sz w:val="24"/>
        </w:rPr>
        <w:t>při mezinárodním sportovním styku v tuzemsku i v zahraničí</w:t>
      </w:r>
    </w:p>
    <w:p w:rsidR="003D301D" w:rsidRPr="00D47561" w:rsidRDefault="003D301D" w:rsidP="00EE1E99">
      <w:pPr>
        <w:pStyle w:val="Odstavecseseznamem"/>
        <w:numPr>
          <w:ilvl w:val="1"/>
          <w:numId w:val="7"/>
        </w:numPr>
        <w:spacing w:after="0"/>
        <w:contextualSpacing w:val="0"/>
        <w:rPr>
          <w:b/>
          <w:sz w:val="24"/>
        </w:rPr>
      </w:pPr>
      <w:r>
        <w:t>V disciplinárním řízení se projednávají provinění jednotlivců i kolektivů:</w:t>
      </w:r>
    </w:p>
    <w:p w:rsidR="00D47561" w:rsidRDefault="00D47561" w:rsidP="00D47561">
      <w:pPr>
        <w:pStyle w:val="Odstavecseseznamem"/>
        <w:numPr>
          <w:ilvl w:val="0"/>
          <w:numId w:val="42"/>
        </w:numPr>
        <w:spacing w:after="0"/>
        <w:rPr>
          <w:sz w:val="24"/>
        </w:rPr>
      </w:pPr>
      <w:r w:rsidRPr="00D47561">
        <w:rPr>
          <w:sz w:val="24"/>
        </w:rPr>
        <w:t>Porušení stanov, řádů, směrnic a nařízení SPČR, SČP, SPMS, ČOV, SSS Č</w:t>
      </w:r>
      <w:r w:rsidR="00D06872">
        <w:rPr>
          <w:sz w:val="24"/>
        </w:rPr>
        <w:t>R</w:t>
      </w:r>
      <w:r w:rsidRPr="00D47561">
        <w:rPr>
          <w:sz w:val="24"/>
        </w:rPr>
        <w:t>, CMAS a jejich orgánů</w:t>
      </w:r>
    </w:p>
    <w:p w:rsidR="00D47561" w:rsidRPr="00D47561" w:rsidRDefault="00D47561" w:rsidP="00D47561">
      <w:pPr>
        <w:pStyle w:val="Odstavecseseznamem"/>
        <w:numPr>
          <w:ilvl w:val="0"/>
          <w:numId w:val="42"/>
        </w:numPr>
        <w:spacing w:after="0"/>
        <w:rPr>
          <w:sz w:val="24"/>
        </w:rPr>
      </w:pPr>
      <w:r>
        <w:rPr>
          <w:sz w:val="24"/>
        </w:rPr>
        <w:t>Jiná provinění znevažující jméno českého plavání s ploutvemi</w:t>
      </w:r>
    </w:p>
    <w:p w:rsidR="003D301D" w:rsidRDefault="00D47561" w:rsidP="00EE1E99">
      <w:pPr>
        <w:pStyle w:val="Odstavecseseznamem"/>
        <w:numPr>
          <w:ilvl w:val="1"/>
          <w:numId w:val="7"/>
        </w:numPr>
        <w:spacing w:after="0"/>
        <w:contextualSpacing w:val="0"/>
        <w:rPr>
          <w:sz w:val="24"/>
        </w:rPr>
      </w:pPr>
      <w:r w:rsidRPr="00D47561">
        <w:rPr>
          <w:sz w:val="24"/>
        </w:rPr>
        <w:t xml:space="preserve">Účelem </w:t>
      </w:r>
      <w:r>
        <w:rPr>
          <w:sz w:val="24"/>
        </w:rPr>
        <w:t>disciplinárního řízení je náležité objasnění a spravedlivé posouzení disciplinárních provinění jednotlivců i kolektivů. Disciplinární orgány jsou povinny dbát na to, aby uložené tresty měly vedle represivní stránky i preventivní tj. výchovný charakter.</w:t>
      </w:r>
    </w:p>
    <w:p w:rsidR="00D47561" w:rsidRPr="00D47561" w:rsidRDefault="00D47561" w:rsidP="00EE1E99">
      <w:pPr>
        <w:pStyle w:val="Odstavecseseznamem"/>
        <w:numPr>
          <w:ilvl w:val="1"/>
          <w:numId w:val="7"/>
        </w:numPr>
        <w:spacing w:after="0"/>
        <w:contextualSpacing w:val="0"/>
        <w:rPr>
          <w:sz w:val="24"/>
        </w:rPr>
      </w:pPr>
      <w:r>
        <w:t>Kluby registrované v SPČR si řeší disciplinární přestupky, jež nejsou ve vztahu k nadřízeným orgánům svazu, podle svého interního předpisu, který nesmí být v rozporu s tímto disciplinárním řádem.</w:t>
      </w:r>
    </w:p>
    <w:p w:rsidR="00573499" w:rsidRPr="004A4689" w:rsidRDefault="00D47561" w:rsidP="00573499">
      <w:pPr>
        <w:pStyle w:val="Odstavecseseznamem"/>
        <w:numPr>
          <w:ilvl w:val="0"/>
          <w:numId w:val="7"/>
        </w:numPr>
        <w:spacing w:after="0"/>
        <w:contextualSpacing w:val="0"/>
        <w:rPr>
          <w:b/>
          <w:sz w:val="24"/>
        </w:rPr>
      </w:pPr>
      <w:r>
        <w:rPr>
          <w:b/>
          <w:sz w:val="24"/>
        </w:rPr>
        <w:t>DISCIPLINÁRNÍ TRESTY</w:t>
      </w:r>
    </w:p>
    <w:p w:rsidR="00EE1E99" w:rsidRDefault="00D47561" w:rsidP="00EE1E99">
      <w:pPr>
        <w:pStyle w:val="Odstavecseseznamem"/>
        <w:numPr>
          <w:ilvl w:val="1"/>
          <w:numId w:val="7"/>
        </w:numPr>
        <w:spacing w:after="120"/>
        <w:contextualSpacing w:val="0"/>
      </w:pPr>
      <w:r>
        <w:t>V disciplinárním řízení lze ukládat tyto tresty:</w:t>
      </w:r>
    </w:p>
    <w:p w:rsidR="00D47561" w:rsidRDefault="00D47561" w:rsidP="00D47561">
      <w:pPr>
        <w:pStyle w:val="Odstavecseseznamem"/>
        <w:numPr>
          <w:ilvl w:val="1"/>
          <w:numId w:val="7"/>
        </w:numPr>
        <w:spacing w:after="120"/>
        <w:contextualSpacing w:val="0"/>
      </w:pPr>
      <w:r>
        <w:t xml:space="preserve">Napomenutí se ukládá v případech méně závažných, či ojedinělých provinění. Tento trest lze uložit pouze 1x za 12 měsíců. V případě dalšího provinění ve stejném období musí být uložen vyšší trest. </w:t>
      </w:r>
    </w:p>
    <w:p w:rsidR="00D47561" w:rsidRDefault="00D47561" w:rsidP="00EE1E99">
      <w:pPr>
        <w:pStyle w:val="Odstavecseseznamem"/>
        <w:numPr>
          <w:ilvl w:val="1"/>
          <w:numId w:val="7"/>
        </w:numPr>
        <w:spacing w:after="120"/>
        <w:contextualSpacing w:val="0"/>
      </w:pPr>
      <w:r>
        <w:t>Peněžitá pokuta se uděluje za sportovně technické přestupky dle sazebníku peněžitého plnění, uvedeného v soutěžím řádu. Peněžitou pokutu lze uložit i u přestupků znevažujících jméno českého plavání</w:t>
      </w:r>
      <w:r w:rsidR="00B6791F">
        <w:t xml:space="preserve"> s ploutvemi</w:t>
      </w:r>
      <w:r>
        <w:t xml:space="preserve"> či finančně poškozujících SP</w:t>
      </w:r>
      <w:r w:rsidR="00B6791F">
        <w:t>ČR</w:t>
      </w:r>
      <w:r>
        <w:t>. Za zvlášť závažné přestupky lze v disciplinárním řízení uložit pokutu až do výše 5.000,-Kč.</w:t>
      </w:r>
    </w:p>
    <w:p w:rsidR="0096179B" w:rsidRDefault="00D47561" w:rsidP="0096179B">
      <w:pPr>
        <w:pStyle w:val="Odstavecseseznamem"/>
        <w:numPr>
          <w:ilvl w:val="2"/>
          <w:numId w:val="7"/>
        </w:numPr>
        <w:spacing w:after="120"/>
        <w:contextualSpacing w:val="0"/>
      </w:pPr>
      <w:r>
        <w:t>Uloženou pokutu musí potrestaný uhradit do 15 dnů ode dne, kdy mu bylo rozhodnutí oznámeno a v téže lhůtě vyrozumět o zaplacení disciplinární or</w:t>
      </w:r>
      <w:r w:rsidR="0096179B">
        <w:t xml:space="preserve">gán, který pokutu uložil. </w:t>
      </w:r>
    </w:p>
    <w:p w:rsidR="0096179B" w:rsidRDefault="00D47561" w:rsidP="0096179B">
      <w:pPr>
        <w:pStyle w:val="Odstavecseseznamem"/>
        <w:numPr>
          <w:ilvl w:val="2"/>
          <w:numId w:val="7"/>
        </w:numPr>
        <w:spacing w:after="120"/>
        <w:contextualSpacing w:val="0"/>
      </w:pPr>
      <w:r>
        <w:t xml:space="preserve">Podané odvolání nemá odkladný účinek k zaplacení uložené pokuty. O jejím případném vrácení rozhoduje odvolací orgán. </w:t>
      </w:r>
    </w:p>
    <w:p w:rsidR="00D47561" w:rsidRDefault="00D47561" w:rsidP="0096179B">
      <w:pPr>
        <w:pStyle w:val="Odstavecseseznamem"/>
        <w:numPr>
          <w:ilvl w:val="1"/>
          <w:numId w:val="7"/>
        </w:numPr>
        <w:spacing w:after="120"/>
        <w:contextualSpacing w:val="0"/>
      </w:pPr>
      <w:r>
        <w:t>Vyloučení ze soutěže je možné uložit u jednotlivců i kolektivů, a to na určité časové období i na jednu konkrétní soutěž.</w:t>
      </w:r>
    </w:p>
    <w:p w:rsidR="0096179B" w:rsidRDefault="0096179B" w:rsidP="0096179B">
      <w:pPr>
        <w:pStyle w:val="Odstavecseseznamem"/>
        <w:numPr>
          <w:ilvl w:val="1"/>
          <w:numId w:val="7"/>
        </w:numPr>
        <w:spacing w:after="120"/>
        <w:contextualSpacing w:val="0"/>
      </w:pPr>
      <w:r>
        <w:t xml:space="preserve">Trest zastavení činnosti je možno uložit jednotlivci na dobu nejdéle 6 měsíců. Trest zastavení činnosti může být uložen s platností pro jedno sportovní odvětví nebo pro všechna odvětví v pravomoci </w:t>
      </w:r>
      <w:r w:rsidR="00B6791F">
        <w:t>SPČR</w:t>
      </w:r>
      <w:r>
        <w:t xml:space="preserve">. </w:t>
      </w:r>
    </w:p>
    <w:p w:rsidR="0096179B" w:rsidRDefault="0096179B" w:rsidP="0096179B">
      <w:pPr>
        <w:pStyle w:val="Odstavecseseznamem"/>
        <w:numPr>
          <w:ilvl w:val="2"/>
          <w:numId w:val="7"/>
        </w:numPr>
        <w:spacing w:after="120"/>
        <w:contextualSpacing w:val="0"/>
      </w:pPr>
      <w:r>
        <w:t xml:space="preserve">Disciplinární orgán může zastavení činnosti omezit pouze na zákaz soutěžení v mezinárodním sportovním styku včetně reprezentace. </w:t>
      </w:r>
    </w:p>
    <w:p w:rsidR="0096179B" w:rsidRDefault="0096179B" w:rsidP="0096179B">
      <w:pPr>
        <w:pStyle w:val="Odstavecseseznamem"/>
        <w:numPr>
          <w:ilvl w:val="2"/>
          <w:numId w:val="7"/>
        </w:numPr>
        <w:spacing w:after="120"/>
        <w:contextualSpacing w:val="0"/>
      </w:pPr>
      <w:r>
        <w:lastRenderedPageBreak/>
        <w:t xml:space="preserve">Výkon trestu zastavení závodní činnosti jednotlivce, není-li delší než tři měsíce, může být podmínečně odložen na zkušební dobu v trvání od tří do šesti měsíců. </w:t>
      </w:r>
    </w:p>
    <w:p w:rsidR="0096179B" w:rsidRDefault="0096179B" w:rsidP="0096179B">
      <w:pPr>
        <w:pStyle w:val="Odstavecseseznamem"/>
        <w:numPr>
          <w:ilvl w:val="2"/>
          <w:numId w:val="7"/>
        </w:numPr>
        <w:spacing w:after="120"/>
        <w:contextualSpacing w:val="0"/>
      </w:pPr>
      <w:r>
        <w:t xml:space="preserve">V případě nápravy a bezúhonného chování potrestaného, lze po uplynutí 3 měsíců zbytek trestu prominout, a to na základě písemné žádosti potrestaného doručené disciplinárnímu orgánu, jenž trest uložil. Tento disciplinární orgán je povinen se touto žádostí zabývat neodkladně, nejpozději na nejbližším řádném zasedání příslušného disciplinárního orgánu, zpravidla do 30 dnů. </w:t>
      </w:r>
    </w:p>
    <w:p w:rsidR="0096179B" w:rsidRDefault="0096179B" w:rsidP="0096179B">
      <w:pPr>
        <w:pStyle w:val="Odstavecseseznamem"/>
        <w:numPr>
          <w:ilvl w:val="1"/>
          <w:numId w:val="7"/>
        </w:numPr>
        <w:spacing w:after="120"/>
        <w:contextualSpacing w:val="0"/>
      </w:pPr>
      <w:r>
        <w:t>Za porušení ustanovení pravidel plavání o dopingu lze uložit trest zastavení činnosti až na čtyři roky,</w:t>
      </w:r>
      <w:bookmarkStart w:id="0" w:name="_GoBack"/>
      <w:bookmarkEnd w:id="0"/>
      <w:r>
        <w:t xml:space="preserve"> resp. při opakovaném provinění na doživotí. Podrobnosti upravují Směrnice pro kontrolu a postih dopingu ve sportu v České republice (http://www.antidoping.cz/dokuments/smernice_doping_2015.pdf). Ustanovení směrnic, uvedených v tomto odstavci, je nadřazeno textu tohoto disciplinárního řádu. </w:t>
      </w:r>
    </w:p>
    <w:p w:rsidR="0096179B" w:rsidRDefault="0096179B" w:rsidP="0096179B">
      <w:pPr>
        <w:pStyle w:val="Odstavecseseznamem"/>
        <w:numPr>
          <w:ilvl w:val="1"/>
          <w:numId w:val="7"/>
        </w:numPr>
        <w:spacing w:after="120"/>
        <w:contextualSpacing w:val="0"/>
      </w:pPr>
      <w:r>
        <w:t xml:space="preserve">Trest zákazu výkonu funkce lze uložit trenérům, vedoucím družstev, rozhodčím a dalším funkcionářům na dobu nejvýše jednoho roku. Ve výroku o zákazu výkonu funkce disciplinární orgán stanoví, kterých konkrétních funkcí a činností se trest týká. </w:t>
      </w:r>
    </w:p>
    <w:p w:rsidR="0096179B" w:rsidRPr="00B44F25" w:rsidRDefault="0096179B" w:rsidP="0096179B">
      <w:pPr>
        <w:pStyle w:val="Odstavecseseznamem"/>
        <w:numPr>
          <w:ilvl w:val="2"/>
          <w:numId w:val="7"/>
        </w:numPr>
        <w:spacing w:after="120"/>
        <w:contextualSpacing w:val="0"/>
      </w:pPr>
      <w:r>
        <w:t>Funkcionářům nelze uložit trest zákazu výkonu funkce, kterou vykonávají na základě volby nebo pracovního poměru. Toto ustanovení nevylučuje možnost vyslovit těmto funkcionářům zákaz konkrétní činnosti ve vztahu k soutěžím.</w:t>
      </w:r>
    </w:p>
    <w:p w:rsidR="00573499" w:rsidRDefault="0096179B" w:rsidP="00573499">
      <w:pPr>
        <w:pStyle w:val="Odstavecseseznamem"/>
        <w:numPr>
          <w:ilvl w:val="0"/>
          <w:numId w:val="7"/>
        </w:numPr>
        <w:spacing w:after="0"/>
        <w:contextualSpacing w:val="0"/>
        <w:rPr>
          <w:b/>
          <w:sz w:val="24"/>
        </w:rPr>
      </w:pPr>
      <w:r>
        <w:rPr>
          <w:b/>
          <w:sz w:val="24"/>
        </w:rPr>
        <w:t>DISCIPLINÁRNÍ ORGÁNY</w:t>
      </w:r>
    </w:p>
    <w:p w:rsidR="0096179B" w:rsidRPr="0096179B" w:rsidRDefault="0096179B" w:rsidP="005F4D3C">
      <w:pPr>
        <w:pStyle w:val="Odstavecseseznamem"/>
        <w:numPr>
          <w:ilvl w:val="1"/>
          <w:numId w:val="7"/>
        </w:numPr>
        <w:spacing w:after="0"/>
        <w:contextualSpacing w:val="0"/>
        <w:rPr>
          <w:b/>
          <w:sz w:val="24"/>
        </w:rPr>
      </w:pPr>
      <w:r>
        <w:t xml:space="preserve">Disciplinárním orgánem první instance je </w:t>
      </w:r>
      <w:r w:rsidR="005F4D3C">
        <w:t>subkomise příslušného sportu SK</w:t>
      </w:r>
      <w:r>
        <w:t xml:space="preserve"> SPČR, dle sportovního odvětví, kde k přestupku došlo. </w:t>
      </w:r>
      <w:r w:rsidR="005F4D3C">
        <w:t>Subkomise SK</w:t>
      </w:r>
      <w:r>
        <w:t xml:space="preserve"> projednává všechny disciplinární přestupky v rámci svých sportů s výjimkou pozitivních dopingových kontrol (2.6). S</w:t>
      </w:r>
      <w:r w:rsidR="005F4D3C">
        <w:t>ubkomise SK</w:t>
      </w:r>
      <w:r>
        <w:t xml:space="preserve"> SPČR podle povahy přestupku rozhodne, zda je kompetentní rozhodnout o disciplinárním trestu. Pokud shledá, že povaha přestupku vyžaduje řešení v rámci kompetence vyšší instance, předá veškeré podklady neodkladně Disciplinární komisi SPČR. </w:t>
      </w:r>
    </w:p>
    <w:p w:rsidR="005F4D3C" w:rsidRPr="005F4D3C" w:rsidRDefault="0096179B" w:rsidP="005F4D3C">
      <w:pPr>
        <w:pStyle w:val="Odstavecseseznamem"/>
        <w:numPr>
          <w:ilvl w:val="1"/>
          <w:numId w:val="7"/>
        </w:numPr>
        <w:spacing w:after="0"/>
        <w:contextualSpacing w:val="0"/>
        <w:rPr>
          <w:b/>
          <w:sz w:val="24"/>
        </w:rPr>
      </w:pPr>
      <w:r>
        <w:t xml:space="preserve">Nadřízeným disciplinárním orgánem je Disciplinární komise, kterou jmenuje Sportovní komise SPČR. Disciplinární komise pracuje </w:t>
      </w:r>
      <w:r w:rsidR="005F4D3C">
        <w:t xml:space="preserve">minimálně </w:t>
      </w:r>
      <w:r>
        <w:t xml:space="preserve">ve tříčlenném složení, přičemž jedním z členů je předseda </w:t>
      </w:r>
      <w:r w:rsidR="005F4D3C">
        <w:t>subkomise SK příslušného</w:t>
      </w:r>
      <w:r>
        <w:t xml:space="preserve"> sportu, v jejíž působnosti k přestupku došlo. </w:t>
      </w:r>
    </w:p>
    <w:p w:rsidR="005F4D3C" w:rsidRPr="005F4D3C" w:rsidRDefault="0096179B" w:rsidP="005F4D3C">
      <w:pPr>
        <w:pStyle w:val="Odstavecseseznamem"/>
        <w:numPr>
          <w:ilvl w:val="1"/>
          <w:numId w:val="7"/>
        </w:numPr>
        <w:spacing w:after="0"/>
        <w:contextualSpacing w:val="0"/>
        <w:rPr>
          <w:b/>
          <w:sz w:val="24"/>
        </w:rPr>
      </w:pPr>
      <w:r>
        <w:t xml:space="preserve">Jediným odvolacím a současně nejvyšším disciplinárním orgánem je </w:t>
      </w:r>
      <w:r w:rsidR="005F4D3C">
        <w:t>Sportovní komise SPČR</w:t>
      </w:r>
      <w:r>
        <w:t xml:space="preserve">, který je oprávněn přijmout konečné rozhodnutí o disciplinárním trestu. K tomuto disciplinárnímu orgánu se může odvolat kterákoliv zúčastněná strana, ať už v případě rozhodnutí </w:t>
      </w:r>
      <w:r w:rsidR="005F4D3C">
        <w:t>Sportovní komise</w:t>
      </w:r>
      <w:r>
        <w:t xml:space="preserve"> </w:t>
      </w:r>
      <w:r w:rsidR="005F4D3C">
        <w:t>SPČR</w:t>
      </w:r>
      <w:r>
        <w:t xml:space="preserve"> nebo Disciplinární komise </w:t>
      </w:r>
      <w:r w:rsidR="005F4D3C">
        <w:t>SPČR</w:t>
      </w:r>
      <w:r>
        <w:t xml:space="preserve">. Proti tomuto rozhodnutí není v rámci </w:t>
      </w:r>
      <w:r w:rsidR="005F4D3C">
        <w:t>SPČR</w:t>
      </w:r>
      <w:r>
        <w:t xml:space="preserve"> možnost dalšího odvolání.</w:t>
      </w:r>
    </w:p>
    <w:p w:rsidR="0096179B" w:rsidRPr="004A4689" w:rsidRDefault="0096179B" w:rsidP="005F4D3C">
      <w:pPr>
        <w:pStyle w:val="Odstavecseseznamem"/>
        <w:numPr>
          <w:ilvl w:val="1"/>
          <w:numId w:val="7"/>
        </w:numPr>
        <w:spacing w:after="0"/>
        <w:contextualSpacing w:val="0"/>
        <w:rPr>
          <w:b/>
          <w:sz w:val="24"/>
        </w:rPr>
      </w:pPr>
      <w:r>
        <w:t xml:space="preserve">V případě pozitivních výsledků dopingových kontrol posuzuje tento přestupek přímo Disciplinární komise, jmenovaná </w:t>
      </w:r>
      <w:r w:rsidR="005F4D3C">
        <w:t>SK SPČR</w:t>
      </w:r>
      <w:r>
        <w:t>.</w:t>
      </w:r>
    </w:p>
    <w:p w:rsidR="005F4D3C" w:rsidRDefault="00691CB9" w:rsidP="005F4D3C">
      <w:pPr>
        <w:pStyle w:val="Odstavecseseznamem"/>
        <w:numPr>
          <w:ilvl w:val="0"/>
          <w:numId w:val="7"/>
        </w:numPr>
        <w:spacing w:after="0"/>
        <w:contextualSpacing w:val="0"/>
        <w:rPr>
          <w:b/>
          <w:sz w:val="24"/>
        </w:rPr>
      </w:pPr>
      <w:r>
        <w:rPr>
          <w:b/>
          <w:sz w:val="24"/>
        </w:rPr>
        <w:t>P</w:t>
      </w:r>
      <w:r w:rsidR="005F4D3C">
        <w:rPr>
          <w:b/>
          <w:sz w:val="24"/>
        </w:rPr>
        <w:t>OSTUP V DISCIPLINÁRNÍM ŘÍZENÍ</w:t>
      </w:r>
    </w:p>
    <w:p w:rsidR="00F23713" w:rsidRPr="00F23713" w:rsidRDefault="005F4D3C" w:rsidP="005F4D3C">
      <w:pPr>
        <w:pStyle w:val="Odstavecseseznamem"/>
        <w:numPr>
          <w:ilvl w:val="1"/>
          <w:numId w:val="7"/>
        </w:numPr>
        <w:spacing w:after="0"/>
        <w:contextualSpacing w:val="0"/>
        <w:rPr>
          <w:b/>
          <w:sz w:val="24"/>
        </w:rPr>
      </w:pPr>
      <w:r>
        <w:t xml:space="preserve">Oznámení o skutečnostech nasvědčujících disciplinárnímu přestupku, přijímá sekretariát </w:t>
      </w:r>
      <w:r w:rsidR="00B6791F">
        <w:t>SPČR</w:t>
      </w:r>
      <w:r>
        <w:t xml:space="preserve"> (doporučeným dopisem, elektronickou poštou či osobním předáním; oznamující si musí vždy vyžádat potvrzení o převzetí), který jej řádně zaeviduje a nejpozději do 3 pracovních dnů postoupí příslušnému disciplinárnímu orgánu. </w:t>
      </w:r>
    </w:p>
    <w:p w:rsidR="00F23713" w:rsidRPr="00F23713" w:rsidRDefault="005F4D3C" w:rsidP="005F4D3C">
      <w:pPr>
        <w:pStyle w:val="Odstavecseseznamem"/>
        <w:numPr>
          <w:ilvl w:val="1"/>
          <w:numId w:val="7"/>
        </w:numPr>
        <w:spacing w:after="0"/>
        <w:contextualSpacing w:val="0"/>
        <w:rPr>
          <w:b/>
          <w:sz w:val="24"/>
        </w:rPr>
      </w:pPr>
      <w:r>
        <w:t xml:space="preserve">Disciplinární orgán zahájí disciplinární řízení, jestliže má za to, že jsou k tomu oprávněné důvody nebo byl-li mu podán písemný podnět o skutku, jež naplňuje skutkovou podstatu disciplinárního přestupku podle tohoto předpisu. </w:t>
      </w:r>
    </w:p>
    <w:p w:rsidR="00F23713" w:rsidRPr="00F23713" w:rsidRDefault="005F4D3C" w:rsidP="00F23713">
      <w:pPr>
        <w:pStyle w:val="Odstavecseseznamem"/>
        <w:numPr>
          <w:ilvl w:val="2"/>
          <w:numId w:val="7"/>
        </w:numPr>
        <w:spacing w:after="0"/>
        <w:contextualSpacing w:val="0"/>
        <w:rPr>
          <w:sz w:val="24"/>
        </w:rPr>
      </w:pPr>
      <w:r w:rsidRPr="00F23713">
        <w:t xml:space="preserve">O podnětech k zahájení disciplinárního řízení rozhodují disciplinární orgány bez zbytečných odkladů. </w:t>
      </w:r>
    </w:p>
    <w:p w:rsidR="00F23713" w:rsidRPr="00F23713" w:rsidRDefault="005F4D3C" w:rsidP="00F23713">
      <w:pPr>
        <w:pStyle w:val="Odstavecseseznamem"/>
        <w:numPr>
          <w:ilvl w:val="2"/>
          <w:numId w:val="7"/>
        </w:numPr>
        <w:spacing w:after="0"/>
        <w:contextualSpacing w:val="0"/>
        <w:rPr>
          <w:sz w:val="24"/>
        </w:rPr>
      </w:pPr>
      <w:r w:rsidRPr="00F23713">
        <w:lastRenderedPageBreak/>
        <w:t>Zjistí-li disciplinární orgán, že projednání provinění je v kompetenci jiného disciplinárního orgánu, neprodleně mu postoupí všechny materiály případu.</w:t>
      </w:r>
    </w:p>
    <w:p w:rsidR="00F23713" w:rsidRPr="00F23713" w:rsidRDefault="005F4D3C" w:rsidP="00F23713">
      <w:pPr>
        <w:pStyle w:val="Odstavecseseznamem"/>
        <w:numPr>
          <w:ilvl w:val="2"/>
          <w:numId w:val="7"/>
        </w:numPr>
        <w:spacing w:after="0"/>
        <w:contextualSpacing w:val="0"/>
        <w:rPr>
          <w:sz w:val="24"/>
        </w:rPr>
      </w:pPr>
      <w:r w:rsidRPr="00F23713">
        <w:t xml:space="preserve">Pokud nedojde k zahájení disciplinárního řízení do tří měsíců od vykonání přestupku a současně do jednoho měsíce od jeho oznámení příslušnému disciplinárnímu orgánu, je přestupek promlčen a disciplinární řízení již nelze zahájit. </w:t>
      </w:r>
    </w:p>
    <w:p w:rsidR="00F23713" w:rsidRPr="00F23713" w:rsidRDefault="005F4D3C" w:rsidP="00F23713">
      <w:pPr>
        <w:pStyle w:val="Odstavecseseznamem"/>
        <w:numPr>
          <w:ilvl w:val="1"/>
          <w:numId w:val="7"/>
        </w:numPr>
        <w:spacing w:after="0"/>
        <w:contextualSpacing w:val="0"/>
        <w:rPr>
          <w:b/>
          <w:sz w:val="24"/>
        </w:rPr>
      </w:pPr>
      <w:r>
        <w:t xml:space="preserve">Disciplinární orgán projedná přestupek za osobní účasti provinilce, pokud tento nedal písemný souhlas k projednání provinění bez své účasti. K jednání je provinilec zpravidla pozván písemně. Nedostaví-li se provinilec bez řádné omluvy ani na další zasedání disciplinárního orgánu, bude případ projednán bez jeho účasti. </w:t>
      </w:r>
    </w:p>
    <w:p w:rsidR="00F23713" w:rsidRPr="00F23713" w:rsidRDefault="005F4D3C" w:rsidP="00F23713">
      <w:pPr>
        <w:pStyle w:val="Odstavecseseznamem"/>
        <w:numPr>
          <w:ilvl w:val="2"/>
          <w:numId w:val="7"/>
        </w:numPr>
        <w:spacing w:after="0"/>
        <w:contextualSpacing w:val="0"/>
        <w:rPr>
          <w:sz w:val="24"/>
        </w:rPr>
      </w:pPr>
      <w:r w:rsidRPr="00F23713">
        <w:t xml:space="preserve">Pokud disciplinární orgán provinilce předvolá, je tento povinen se disciplinárního řízení zúčastnit. Provinilec se může dát zastoupit jinou osobou, které za tímto účelem udělil úředně ověřenou plnou moc. </w:t>
      </w:r>
    </w:p>
    <w:p w:rsidR="00F23713" w:rsidRPr="00F23713" w:rsidRDefault="005F4D3C" w:rsidP="00F23713">
      <w:pPr>
        <w:pStyle w:val="Odstavecseseznamem"/>
        <w:numPr>
          <w:ilvl w:val="2"/>
          <w:numId w:val="7"/>
        </w:numPr>
        <w:spacing w:after="0"/>
        <w:contextualSpacing w:val="0"/>
        <w:rPr>
          <w:sz w:val="24"/>
        </w:rPr>
      </w:pPr>
      <w:r w:rsidRPr="00F23713">
        <w:t xml:space="preserve">Vyžaduje-li to povaha provinění, přizve disciplinární orgán k projednání případu další osoby. K projednání porušení pravidel o dopingu musí být vždy přizván zástupce Antidopingového výboru ČR. </w:t>
      </w:r>
    </w:p>
    <w:p w:rsidR="00F23713" w:rsidRPr="00472301" w:rsidRDefault="005F4D3C" w:rsidP="00F23713">
      <w:pPr>
        <w:pStyle w:val="Odstavecseseznamem"/>
        <w:numPr>
          <w:ilvl w:val="2"/>
          <w:numId w:val="7"/>
        </w:numPr>
        <w:spacing w:after="0"/>
        <w:contextualSpacing w:val="0"/>
        <w:rPr>
          <w:sz w:val="24"/>
        </w:rPr>
      </w:pPr>
      <w:r w:rsidRPr="00472301">
        <w:t xml:space="preserve">V případě, že je proviněným nezletilý, je rovněž k jednání disciplinárního orgánu přizván jeho zákonný zástupce. </w:t>
      </w:r>
    </w:p>
    <w:p w:rsidR="00F23713" w:rsidRPr="00F23713" w:rsidRDefault="005F4D3C" w:rsidP="00F23713">
      <w:pPr>
        <w:pStyle w:val="Odstavecseseznamem"/>
        <w:numPr>
          <w:ilvl w:val="1"/>
          <w:numId w:val="7"/>
        </w:numPr>
        <w:spacing w:after="0"/>
        <w:contextualSpacing w:val="0"/>
        <w:rPr>
          <w:b/>
          <w:sz w:val="24"/>
        </w:rPr>
      </w:pPr>
      <w:r w:rsidRPr="00F23713">
        <w:t xml:space="preserve">Z jednání disciplinárního orgánu se pořizuje zápis, který obsahuje všechny podstatné údaje o průběhu a závěrech disciplinárního řízení. Zápis podepisuje předseda příslušného </w:t>
      </w:r>
      <w:r w:rsidR="00B6791F">
        <w:t>disciplinárního orgánu (zástupce subkomise příslušného sportu SPČR</w:t>
      </w:r>
      <w:r w:rsidRPr="00F23713">
        <w:t xml:space="preserve">, předseda Disciplinární komise </w:t>
      </w:r>
      <w:r w:rsidR="00B6791F">
        <w:t>SPČR</w:t>
      </w:r>
      <w:r w:rsidRPr="00F23713">
        <w:t xml:space="preserve">, předseda </w:t>
      </w:r>
      <w:r w:rsidR="00B6791F">
        <w:t>SK SPČR</w:t>
      </w:r>
      <w:r w:rsidRPr="00F23713">
        <w:t xml:space="preserve">). </w:t>
      </w:r>
    </w:p>
    <w:p w:rsidR="00F23713" w:rsidRPr="00F23713" w:rsidRDefault="005F4D3C" w:rsidP="00F23713">
      <w:pPr>
        <w:pStyle w:val="Odstavecseseznamem"/>
        <w:numPr>
          <w:ilvl w:val="1"/>
          <w:numId w:val="7"/>
        </w:numPr>
        <w:spacing w:after="0"/>
        <w:contextualSpacing w:val="0"/>
        <w:rPr>
          <w:b/>
          <w:sz w:val="24"/>
        </w:rPr>
      </w:pPr>
      <w:r w:rsidRPr="00F23713">
        <w:t xml:space="preserve">Po dostatečném objasnění všech okolností přestupku rozhodne disciplinární orgán o uložení trestu nebo disciplinární řízení zastaví v případě, že dospěje k závěru, že k provinění nedošlo. S ohledem na charakter provinění a osobu provinilce může orgán též od potrestání upustit. </w:t>
      </w:r>
    </w:p>
    <w:p w:rsidR="00F23713" w:rsidRPr="00472301" w:rsidRDefault="005F4D3C" w:rsidP="00F23713">
      <w:pPr>
        <w:pStyle w:val="Odstavecseseznamem"/>
        <w:numPr>
          <w:ilvl w:val="2"/>
          <w:numId w:val="7"/>
        </w:numPr>
        <w:spacing w:after="0"/>
        <w:contextualSpacing w:val="0"/>
        <w:rPr>
          <w:sz w:val="24"/>
        </w:rPr>
      </w:pPr>
      <w:r w:rsidRPr="00472301">
        <w:t xml:space="preserve">Disciplinární orgán vyrozumí o svém rozhodnutí písemně provinilce, oddíl, jehož je členem a </w:t>
      </w:r>
      <w:r w:rsidR="00B6791F">
        <w:t>SK SPČR</w:t>
      </w:r>
      <w:r w:rsidRPr="00472301">
        <w:t xml:space="preserve">. U disciplinárních provinění nezletilých sportovců vyrozumí též rodiče nebo zákonného zástupce. Pokud je trest uložen reprezentantům ČR kterékoliv věkové kategorie, oznámí výsledek disciplinárního řízení neprodleně příslušnému reprezentačnímu trenérovi. U napomenutí nebo důtky může být rozhodnutí sděleno ústně. </w:t>
      </w:r>
    </w:p>
    <w:p w:rsidR="00B6791F" w:rsidRPr="00B6791F" w:rsidRDefault="005F4D3C" w:rsidP="00F23713">
      <w:pPr>
        <w:pStyle w:val="Odstavecseseznamem"/>
        <w:numPr>
          <w:ilvl w:val="2"/>
          <w:numId w:val="7"/>
        </w:numPr>
        <w:spacing w:after="0"/>
        <w:contextualSpacing w:val="0"/>
        <w:rPr>
          <w:sz w:val="24"/>
        </w:rPr>
      </w:pPr>
      <w:r w:rsidRPr="00472301">
        <w:t xml:space="preserve">Rozhodnutí disciplinárního orgánu o potrestání musí obsahovat: </w:t>
      </w:r>
    </w:p>
    <w:p w:rsidR="00B6791F" w:rsidRPr="00B6791F" w:rsidRDefault="005F4D3C" w:rsidP="00B6791F">
      <w:pPr>
        <w:pStyle w:val="Odstavecseseznamem"/>
        <w:numPr>
          <w:ilvl w:val="0"/>
          <w:numId w:val="45"/>
        </w:numPr>
        <w:spacing w:after="0"/>
        <w:contextualSpacing w:val="0"/>
        <w:rPr>
          <w:sz w:val="24"/>
        </w:rPr>
      </w:pPr>
      <w:r w:rsidRPr="00472301">
        <w:t xml:space="preserve">datum sepsání rozhodnutí </w:t>
      </w:r>
    </w:p>
    <w:p w:rsidR="00B6791F" w:rsidRPr="00B6791F" w:rsidRDefault="005F4D3C" w:rsidP="00B6791F">
      <w:pPr>
        <w:pStyle w:val="Odstavecseseznamem"/>
        <w:numPr>
          <w:ilvl w:val="0"/>
          <w:numId w:val="45"/>
        </w:numPr>
        <w:spacing w:after="0"/>
        <w:contextualSpacing w:val="0"/>
        <w:rPr>
          <w:sz w:val="24"/>
        </w:rPr>
      </w:pPr>
      <w:r w:rsidRPr="00472301">
        <w:t xml:space="preserve"> jméno, příjmení, datum narození a bydliště proviněného (u jednotlivce), název a adresu (u kolektivu) </w:t>
      </w:r>
    </w:p>
    <w:p w:rsidR="00B6791F" w:rsidRPr="00B6791F" w:rsidRDefault="005F4D3C" w:rsidP="00B6791F">
      <w:pPr>
        <w:pStyle w:val="Odstavecseseznamem"/>
        <w:numPr>
          <w:ilvl w:val="0"/>
          <w:numId w:val="45"/>
        </w:numPr>
        <w:spacing w:after="0"/>
        <w:contextualSpacing w:val="0"/>
        <w:rPr>
          <w:sz w:val="24"/>
        </w:rPr>
      </w:pPr>
      <w:r w:rsidRPr="00472301">
        <w:t xml:space="preserve">charakteristiku provinění, za které je trest uložen včetně uvedení důkazů </w:t>
      </w:r>
    </w:p>
    <w:p w:rsidR="00B6791F" w:rsidRPr="00B6791F" w:rsidRDefault="005F4D3C" w:rsidP="00B6791F">
      <w:pPr>
        <w:pStyle w:val="Odstavecseseznamem"/>
        <w:numPr>
          <w:ilvl w:val="0"/>
          <w:numId w:val="45"/>
        </w:numPr>
        <w:spacing w:after="0"/>
        <w:contextualSpacing w:val="0"/>
        <w:rPr>
          <w:sz w:val="24"/>
        </w:rPr>
      </w:pPr>
      <w:r w:rsidRPr="00472301">
        <w:t xml:space="preserve">přesný druh trestu a jednoznačný časový údaj o jeho trvání </w:t>
      </w:r>
    </w:p>
    <w:p w:rsidR="00F23713" w:rsidRPr="00472301" w:rsidRDefault="005F4D3C" w:rsidP="00B6791F">
      <w:pPr>
        <w:pStyle w:val="Odstavecseseznamem"/>
        <w:numPr>
          <w:ilvl w:val="0"/>
          <w:numId w:val="45"/>
        </w:numPr>
        <w:spacing w:after="0"/>
        <w:contextualSpacing w:val="0"/>
        <w:rPr>
          <w:sz w:val="24"/>
        </w:rPr>
      </w:pPr>
      <w:r w:rsidRPr="00472301">
        <w:t xml:space="preserve">poučení o možnosti odvolání </w:t>
      </w:r>
    </w:p>
    <w:p w:rsidR="00F23713" w:rsidRPr="00F23713" w:rsidRDefault="005F4D3C" w:rsidP="00F23713">
      <w:pPr>
        <w:pStyle w:val="Odstavecseseznamem"/>
        <w:numPr>
          <w:ilvl w:val="1"/>
          <w:numId w:val="7"/>
        </w:numPr>
        <w:spacing w:after="0"/>
        <w:contextualSpacing w:val="0"/>
        <w:rPr>
          <w:b/>
          <w:sz w:val="24"/>
        </w:rPr>
      </w:pPr>
      <w:r w:rsidRPr="00F23713">
        <w:t>Účinnost disciplinárního trestu začíná následujícím dnem po konečném rozhodnutí nejvyššího disciplinárního orgánu (</w:t>
      </w:r>
      <w:r w:rsidR="00B6791F">
        <w:t>SK SPČR</w:t>
      </w:r>
      <w:r w:rsidRPr="00F23713">
        <w:t xml:space="preserve">) nebo po uplynutí 15tidenní lhůty k podání odvolání v případě rozhodnutí </w:t>
      </w:r>
      <w:r w:rsidR="00B6791F">
        <w:t>subkomise příslušného sportu SPČR</w:t>
      </w:r>
      <w:r w:rsidRPr="00F23713">
        <w:t xml:space="preserve"> nebo Disciplinární komise </w:t>
      </w:r>
      <w:r w:rsidR="00B6791F">
        <w:t>SPČR</w:t>
      </w:r>
      <w:r w:rsidRPr="00F23713">
        <w:t>, pokud disciplinární orgán nestanoví jinak.</w:t>
      </w:r>
      <w:r>
        <w:t xml:space="preserve"> </w:t>
      </w:r>
    </w:p>
    <w:p w:rsidR="00F23713" w:rsidRDefault="00F23713" w:rsidP="00F23713">
      <w:pPr>
        <w:pStyle w:val="Odstavecseseznamem"/>
        <w:numPr>
          <w:ilvl w:val="0"/>
          <w:numId w:val="7"/>
        </w:numPr>
        <w:spacing w:after="0"/>
        <w:contextualSpacing w:val="0"/>
        <w:rPr>
          <w:b/>
          <w:sz w:val="24"/>
        </w:rPr>
      </w:pPr>
      <w:r>
        <w:rPr>
          <w:b/>
          <w:sz w:val="24"/>
        </w:rPr>
        <w:t>ZÁSADY PRO UKLÁDÁNÍ DISCIPLINÁRNÍHO TRESTU</w:t>
      </w:r>
    </w:p>
    <w:p w:rsidR="00F23713" w:rsidRPr="00F23713" w:rsidRDefault="00F23713" w:rsidP="00F23713">
      <w:pPr>
        <w:pStyle w:val="Odstavecseseznamem"/>
        <w:numPr>
          <w:ilvl w:val="1"/>
          <w:numId w:val="7"/>
        </w:numPr>
        <w:spacing w:after="0"/>
        <w:contextualSpacing w:val="0"/>
        <w:rPr>
          <w:b/>
          <w:sz w:val="24"/>
        </w:rPr>
      </w:pPr>
      <w:r>
        <w:t xml:space="preserve">Při rozhodnutí o disciplinárním trestu respektuje disciplinární orgán tyto zásady: </w:t>
      </w:r>
    </w:p>
    <w:p w:rsidR="00F23713" w:rsidRPr="00F23713" w:rsidRDefault="00F23713" w:rsidP="00F23713">
      <w:pPr>
        <w:pStyle w:val="Odstavecseseznamem"/>
        <w:numPr>
          <w:ilvl w:val="0"/>
          <w:numId w:val="44"/>
        </w:numPr>
        <w:spacing w:after="0"/>
        <w:contextualSpacing w:val="0"/>
        <w:rPr>
          <w:b/>
          <w:sz w:val="24"/>
        </w:rPr>
      </w:pPr>
      <w:r>
        <w:t xml:space="preserve">za jedno provinění lze jednotlivci udělit pouze jeden trest </w:t>
      </w:r>
    </w:p>
    <w:p w:rsidR="00F23713" w:rsidRPr="00F23713" w:rsidRDefault="00F23713" w:rsidP="00F23713">
      <w:pPr>
        <w:pStyle w:val="Odstavecseseznamem"/>
        <w:numPr>
          <w:ilvl w:val="0"/>
          <w:numId w:val="44"/>
        </w:numPr>
        <w:spacing w:after="0"/>
        <w:contextualSpacing w:val="0"/>
        <w:rPr>
          <w:b/>
          <w:sz w:val="24"/>
        </w:rPr>
      </w:pPr>
      <w:r>
        <w:t xml:space="preserve">projednává-li disciplinární orgán současně několik souběžných provinění provinilce, vysloví trest pouze za provinění nejzávažnější </w:t>
      </w:r>
    </w:p>
    <w:p w:rsidR="00F23713" w:rsidRPr="00F23713" w:rsidRDefault="00F23713" w:rsidP="00F23713">
      <w:pPr>
        <w:pStyle w:val="Odstavecseseznamem"/>
        <w:numPr>
          <w:ilvl w:val="0"/>
          <w:numId w:val="44"/>
        </w:numPr>
        <w:spacing w:after="0"/>
        <w:contextualSpacing w:val="0"/>
        <w:rPr>
          <w:b/>
          <w:sz w:val="24"/>
        </w:rPr>
      </w:pPr>
      <w:r>
        <w:lastRenderedPageBreak/>
        <w:t xml:space="preserve">byl-li již provinilci uložen za disciplinární provinění příslušným disciplinárním orgánem trest, nelze za tentýž skutek vést další disciplinární řízení </w:t>
      </w:r>
    </w:p>
    <w:p w:rsidR="00F23713" w:rsidRPr="00F23713" w:rsidRDefault="00F23713" w:rsidP="00F23713">
      <w:pPr>
        <w:pStyle w:val="Odstavecseseznamem"/>
        <w:numPr>
          <w:ilvl w:val="1"/>
          <w:numId w:val="7"/>
        </w:numPr>
        <w:spacing w:after="0"/>
        <w:contextualSpacing w:val="0"/>
        <w:rPr>
          <w:b/>
          <w:sz w:val="24"/>
        </w:rPr>
      </w:pPr>
      <w:r>
        <w:t xml:space="preserve">Při ukládání trestu považují disciplinární orgány za polehčující okolnost zejména to, že provinilec: </w:t>
      </w:r>
    </w:p>
    <w:p w:rsidR="00F23713" w:rsidRPr="00F23713" w:rsidRDefault="00F23713" w:rsidP="00F23713">
      <w:pPr>
        <w:pStyle w:val="Odstavecseseznamem"/>
        <w:numPr>
          <w:ilvl w:val="0"/>
          <w:numId w:val="43"/>
        </w:numPr>
        <w:spacing w:after="0"/>
        <w:contextualSpacing w:val="0"/>
        <w:rPr>
          <w:b/>
          <w:sz w:val="24"/>
        </w:rPr>
      </w:pPr>
      <w:r>
        <w:t xml:space="preserve">byl vyprovokován </w:t>
      </w:r>
    </w:p>
    <w:p w:rsidR="00F23713" w:rsidRPr="00F23713" w:rsidRDefault="00F23713" w:rsidP="00F23713">
      <w:pPr>
        <w:pStyle w:val="Odstavecseseznamem"/>
        <w:numPr>
          <w:ilvl w:val="0"/>
          <w:numId w:val="43"/>
        </w:numPr>
        <w:spacing w:after="0"/>
        <w:contextualSpacing w:val="0"/>
        <w:rPr>
          <w:b/>
          <w:sz w:val="24"/>
        </w:rPr>
      </w:pPr>
      <w:r>
        <w:t xml:space="preserve">před proviněním se řádně choval </w:t>
      </w:r>
    </w:p>
    <w:p w:rsidR="00F23713" w:rsidRPr="00F23713" w:rsidRDefault="00F23713" w:rsidP="00F23713">
      <w:pPr>
        <w:pStyle w:val="Odstavecseseznamem"/>
        <w:numPr>
          <w:ilvl w:val="0"/>
          <w:numId w:val="43"/>
        </w:numPr>
        <w:spacing w:after="0"/>
        <w:contextualSpacing w:val="0"/>
        <w:rPr>
          <w:b/>
          <w:sz w:val="24"/>
        </w:rPr>
      </w:pPr>
      <w:r>
        <w:t xml:space="preserve">nahradil dobrovolně škodu, kterou svým činem způsobil </w:t>
      </w:r>
    </w:p>
    <w:p w:rsidR="00F23713" w:rsidRPr="00F23713" w:rsidRDefault="00F23713" w:rsidP="00F23713">
      <w:pPr>
        <w:pStyle w:val="Odstavecseseznamem"/>
        <w:numPr>
          <w:ilvl w:val="0"/>
          <w:numId w:val="43"/>
        </w:numPr>
        <w:spacing w:after="0"/>
        <w:contextualSpacing w:val="0"/>
        <w:rPr>
          <w:b/>
          <w:sz w:val="24"/>
        </w:rPr>
      </w:pPr>
      <w:r>
        <w:t xml:space="preserve">sám oznámil provinění, kterého se dopustil </w:t>
      </w:r>
    </w:p>
    <w:p w:rsidR="00F23713" w:rsidRDefault="00F23713" w:rsidP="00F23713">
      <w:pPr>
        <w:pStyle w:val="Odstavecseseznamem"/>
        <w:numPr>
          <w:ilvl w:val="0"/>
          <w:numId w:val="43"/>
        </w:numPr>
        <w:spacing w:after="0"/>
        <w:contextualSpacing w:val="0"/>
        <w:rPr>
          <w:b/>
          <w:sz w:val="24"/>
        </w:rPr>
      </w:pPr>
      <w:r>
        <w:t>napomáhal k objasnění svého provinění</w:t>
      </w:r>
    </w:p>
    <w:p w:rsidR="00F23713" w:rsidRDefault="00F23713" w:rsidP="00F23713">
      <w:pPr>
        <w:pStyle w:val="Odstavecseseznamem"/>
        <w:numPr>
          <w:ilvl w:val="0"/>
          <w:numId w:val="7"/>
        </w:numPr>
        <w:spacing w:after="0"/>
        <w:contextualSpacing w:val="0"/>
        <w:rPr>
          <w:b/>
          <w:sz w:val="24"/>
        </w:rPr>
      </w:pPr>
      <w:r>
        <w:rPr>
          <w:b/>
          <w:sz w:val="24"/>
        </w:rPr>
        <w:t>ODVOLÁNÍ</w:t>
      </w:r>
    </w:p>
    <w:p w:rsidR="00F23713" w:rsidRPr="00F23713" w:rsidRDefault="00F23713" w:rsidP="00F23713">
      <w:pPr>
        <w:pStyle w:val="Odstavecseseznamem"/>
        <w:numPr>
          <w:ilvl w:val="1"/>
          <w:numId w:val="7"/>
        </w:numPr>
        <w:spacing w:after="0"/>
        <w:contextualSpacing w:val="0"/>
        <w:rPr>
          <w:b/>
          <w:sz w:val="24"/>
        </w:rPr>
      </w:pPr>
      <w:r>
        <w:t xml:space="preserve">Proti rozhodnutí disciplinárního orgánu může provinilec podat odvolání, které však nemá odkladný účinek. Za jednotlivce nemůže podat odvolání nikdo jiný než on sám, u nezletilých jeho zákonný zástupce. V případě potrestání klubu se může odvolat pouze výbor klubu. </w:t>
      </w:r>
    </w:p>
    <w:p w:rsidR="00B3718B" w:rsidRPr="00B3718B" w:rsidRDefault="00B3718B" w:rsidP="00F23713">
      <w:pPr>
        <w:pStyle w:val="Odstavecseseznamem"/>
        <w:numPr>
          <w:ilvl w:val="1"/>
          <w:numId w:val="7"/>
        </w:numPr>
        <w:spacing w:after="0"/>
        <w:contextualSpacing w:val="0"/>
        <w:rPr>
          <w:b/>
          <w:sz w:val="24"/>
        </w:rPr>
      </w:pPr>
      <w:r>
        <w:t xml:space="preserve">Odvolat se lze: </w:t>
      </w:r>
    </w:p>
    <w:p w:rsidR="00B3718B" w:rsidRPr="00B3718B" w:rsidRDefault="00F23713" w:rsidP="00B3718B">
      <w:pPr>
        <w:pStyle w:val="Odstavecseseznamem"/>
        <w:numPr>
          <w:ilvl w:val="0"/>
          <w:numId w:val="46"/>
        </w:numPr>
        <w:spacing w:after="0"/>
        <w:contextualSpacing w:val="0"/>
        <w:rPr>
          <w:b/>
          <w:sz w:val="24"/>
        </w:rPr>
      </w:pPr>
      <w:r>
        <w:t xml:space="preserve">proti rozhodnutí disciplinárního orgánu klubu k Výboru sekce příslušného sportu, pokud stanovy </w:t>
      </w:r>
      <w:r w:rsidR="00B3718B">
        <w:t>klubu</w:t>
      </w:r>
      <w:r>
        <w:t xml:space="preserve"> nestanoví jinak </w:t>
      </w:r>
    </w:p>
    <w:p w:rsidR="00B3718B" w:rsidRPr="00B3718B" w:rsidRDefault="00F23713" w:rsidP="00B3718B">
      <w:pPr>
        <w:pStyle w:val="Odstavecseseznamem"/>
        <w:numPr>
          <w:ilvl w:val="0"/>
          <w:numId w:val="46"/>
        </w:numPr>
        <w:spacing w:after="0"/>
        <w:contextualSpacing w:val="0"/>
        <w:rPr>
          <w:b/>
          <w:sz w:val="24"/>
        </w:rPr>
      </w:pPr>
      <w:r>
        <w:t xml:space="preserve">proti rozhodnutí </w:t>
      </w:r>
      <w:r w:rsidR="00B3718B">
        <w:t>subkomise</w:t>
      </w:r>
      <w:r>
        <w:t xml:space="preserve"> příslušného sportu k</w:t>
      </w:r>
      <w:r w:rsidR="00B3718B">
        <w:t> SK SPČR</w:t>
      </w:r>
      <w:r>
        <w:t xml:space="preserve"> </w:t>
      </w:r>
    </w:p>
    <w:p w:rsidR="00F23713" w:rsidRPr="00F23713" w:rsidRDefault="00F23713" w:rsidP="00B3718B">
      <w:pPr>
        <w:pStyle w:val="Odstavecseseznamem"/>
        <w:numPr>
          <w:ilvl w:val="0"/>
          <w:numId w:val="46"/>
        </w:numPr>
        <w:spacing w:after="0"/>
        <w:contextualSpacing w:val="0"/>
        <w:rPr>
          <w:b/>
          <w:sz w:val="24"/>
        </w:rPr>
      </w:pPr>
      <w:r>
        <w:t xml:space="preserve">proti rozhodnutí Disciplinární komise </w:t>
      </w:r>
      <w:r w:rsidR="00B3718B">
        <w:t>SPČR</w:t>
      </w:r>
      <w:r>
        <w:t xml:space="preserve"> k</w:t>
      </w:r>
      <w:r w:rsidR="00B3718B">
        <w:t> SK SPČR</w:t>
      </w:r>
      <w:r>
        <w:t xml:space="preserve">. </w:t>
      </w:r>
    </w:p>
    <w:p w:rsidR="00F23713" w:rsidRPr="00F23713" w:rsidRDefault="00F23713" w:rsidP="00F23713">
      <w:pPr>
        <w:pStyle w:val="Odstavecseseznamem"/>
        <w:numPr>
          <w:ilvl w:val="1"/>
          <w:numId w:val="7"/>
        </w:numPr>
        <w:spacing w:after="0"/>
        <w:contextualSpacing w:val="0"/>
        <w:rPr>
          <w:b/>
          <w:sz w:val="24"/>
        </w:rPr>
      </w:pPr>
      <w:r>
        <w:t xml:space="preserve">Odvolání podává potrestaný písemně do 15 dnů ode dne oznámení nebo doručení rozhodnutí disciplinárního orgánu. </w:t>
      </w:r>
    </w:p>
    <w:p w:rsidR="00F23713" w:rsidRPr="00472301" w:rsidRDefault="00F23713" w:rsidP="00F23713">
      <w:pPr>
        <w:pStyle w:val="Odstavecseseznamem"/>
        <w:numPr>
          <w:ilvl w:val="2"/>
          <w:numId w:val="7"/>
        </w:numPr>
        <w:spacing w:after="0"/>
        <w:contextualSpacing w:val="0"/>
        <w:rPr>
          <w:sz w:val="24"/>
        </w:rPr>
      </w:pPr>
      <w:r w:rsidRPr="00472301">
        <w:t xml:space="preserve">Součástí odvolání je poplatek ve výši 300,-Kč, který musí být uhrazen na účet </w:t>
      </w:r>
      <w:r w:rsidR="001070C4">
        <w:t>SPČR</w:t>
      </w:r>
      <w:r w:rsidRPr="00472301">
        <w:t xml:space="preserve">. Doklad o zaplacení musí být přiložen k odvolání. </w:t>
      </w:r>
    </w:p>
    <w:p w:rsidR="00F23713" w:rsidRPr="00472301" w:rsidRDefault="00F23713" w:rsidP="00F23713">
      <w:pPr>
        <w:pStyle w:val="Odstavecseseznamem"/>
        <w:numPr>
          <w:ilvl w:val="2"/>
          <w:numId w:val="7"/>
        </w:numPr>
        <w:spacing w:after="0"/>
        <w:contextualSpacing w:val="0"/>
        <w:rPr>
          <w:sz w:val="24"/>
        </w:rPr>
      </w:pPr>
      <w:r w:rsidRPr="00472301">
        <w:t xml:space="preserve">Odvolání se zasílá v opise disciplinárnímu orgánu, který rozhodoval o potrestání. </w:t>
      </w:r>
    </w:p>
    <w:p w:rsidR="00F23713" w:rsidRPr="00472301" w:rsidRDefault="00F23713" w:rsidP="00F23713">
      <w:pPr>
        <w:pStyle w:val="Odstavecseseznamem"/>
        <w:numPr>
          <w:ilvl w:val="2"/>
          <w:numId w:val="7"/>
        </w:numPr>
        <w:spacing w:after="0"/>
        <w:contextualSpacing w:val="0"/>
        <w:rPr>
          <w:sz w:val="24"/>
        </w:rPr>
      </w:pPr>
      <w:r w:rsidRPr="00472301">
        <w:t xml:space="preserve">Po obdržení kopie odvolání zašle disciplinární orgán neprodleně všechny písemné podklady a své stanovisko nadřízenému odvolacímu orgánu. </w:t>
      </w:r>
    </w:p>
    <w:p w:rsidR="00F23713" w:rsidRPr="00F23713" w:rsidRDefault="00F23713" w:rsidP="00F23713">
      <w:pPr>
        <w:pStyle w:val="Odstavecseseznamem"/>
        <w:numPr>
          <w:ilvl w:val="1"/>
          <w:numId w:val="7"/>
        </w:numPr>
        <w:spacing w:after="0"/>
        <w:contextualSpacing w:val="0"/>
        <w:rPr>
          <w:b/>
          <w:sz w:val="24"/>
        </w:rPr>
      </w:pPr>
      <w:r>
        <w:t xml:space="preserve">Odvolací orgán projedná odvolání urychleně, nejdéle do 1 měsíce od doručení odvolání. Potrestaný má právo se jednání odvolacího orgánu zúčastnit. Odvolací orgán je povinen potrestaného písemně informovat o termínu a místě projednání odvolání. </w:t>
      </w:r>
    </w:p>
    <w:p w:rsidR="001070C4" w:rsidRPr="001070C4" w:rsidRDefault="00F23713" w:rsidP="00F23713">
      <w:pPr>
        <w:pStyle w:val="Odstavecseseznamem"/>
        <w:numPr>
          <w:ilvl w:val="2"/>
          <w:numId w:val="7"/>
        </w:numPr>
        <w:spacing w:after="0"/>
        <w:contextualSpacing w:val="0"/>
        <w:rPr>
          <w:sz w:val="24"/>
        </w:rPr>
      </w:pPr>
      <w:r w:rsidRPr="00472301">
        <w:t xml:space="preserve">Odvolací orgán odvolání zamítne: </w:t>
      </w:r>
    </w:p>
    <w:p w:rsidR="001070C4" w:rsidRPr="001070C4" w:rsidRDefault="00F23713" w:rsidP="001070C4">
      <w:pPr>
        <w:pStyle w:val="Odstavecseseznamem"/>
        <w:numPr>
          <w:ilvl w:val="0"/>
          <w:numId w:val="47"/>
        </w:numPr>
        <w:spacing w:after="0"/>
        <w:contextualSpacing w:val="0"/>
        <w:rPr>
          <w:sz w:val="24"/>
        </w:rPr>
      </w:pPr>
      <w:r w:rsidRPr="00472301">
        <w:t xml:space="preserve">je-li podáno opožděně </w:t>
      </w:r>
    </w:p>
    <w:p w:rsidR="001070C4" w:rsidRPr="001070C4" w:rsidRDefault="00F23713" w:rsidP="001070C4">
      <w:pPr>
        <w:pStyle w:val="Odstavecseseznamem"/>
        <w:numPr>
          <w:ilvl w:val="0"/>
          <w:numId w:val="47"/>
        </w:numPr>
        <w:spacing w:after="0"/>
        <w:contextualSpacing w:val="0"/>
        <w:rPr>
          <w:sz w:val="24"/>
        </w:rPr>
      </w:pPr>
      <w:r w:rsidRPr="00472301">
        <w:t xml:space="preserve">je-li podáno osobou, která není k odvolání oprávněná </w:t>
      </w:r>
    </w:p>
    <w:p w:rsidR="00F23713" w:rsidRPr="00472301" w:rsidRDefault="00F23713" w:rsidP="001070C4">
      <w:pPr>
        <w:pStyle w:val="Odstavecseseznamem"/>
        <w:numPr>
          <w:ilvl w:val="0"/>
          <w:numId w:val="47"/>
        </w:numPr>
        <w:spacing w:after="0"/>
        <w:contextualSpacing w:val="0"/>
        <w:rPr>
          <w:sz w:val="24"/>
        </w:rPr>
      </w:pPr>
      <w:r w:rsidRPr="00472301">
        <w:t xml:space="preserve">bez prokázání o zaplacení odvolacího poplatku. </w:t>
      </w:r>
    </w:p>
    <w:p w:rsidR="001070C4" w:rsidRPr="001070C4" w:rsidRDefault="00F23713" w:rsidP="00F23713">
      <w:pPr>
        <w:pStyle w:val="Odstavecseseznamem"/>
        <w:numPr>
          <w:ilvl w:val="2"/>
          <w:numId w:val="7"/>
        </w:numPr>
        <w:spacing w:after="0"/>
        <w:contextualSpacing w:val="0"/>
        <w:rPr>
          <w:sz w:val="24"/>
        </w:rPr>
      </w:pPr>
      <w:r w:rsidRPr="00472301">
        <w:t xml:space="preserve">Odvolací orgán: </w:t>
      </w:r>
    </w:p>
    <w:p w:rsidR="001070C4" w:rsidRPr="001070C4" w:rsidRDefault="00F23713" w:rsidP="001070C4">
      <w:pPr>
        <w:pStyle w:val="Odstavecseseznamem"/>
        <w:numPr>
          <w:ilvl w:val="0"/>
          <w:numId w:val="48"/>
        </w:numPr>
        <w:spacing w:after="0"/>
        <w:contextualSpacing w:val="0"/>
        <w:rPr>
          <w:sz w:val="24"/>
        </w:rPr>
      </w:pPr>
      <w:r w:rsidRPr="00472301">
        <w:t xml:space="preserve">potvrdí rozhodnutí, jestliže shledá, že rozhodnutí je odůvodněné a správné, odvolací poplatek nevrací </w:t>
      </w:r>
    </w:p>
    <w:p w:rsidR="001070C4" w:rsidRPr="001070C4" w:rsidRDefault="00F23713" w:rsidP="001070C4">
      <w:pPr>
        <w:pStyle w:val="Odstavecseseznamem"/>
        <w:numPr>
          <w:ilvl w:val="0"/>
          <w:numId w:val="48"/>
        </w:numPr>
        <w:spacing w:after="0"/>
        <w:contextualSpacing w:val="0"/>
        <w:rPr>
          <w:sz w:val="24"/>
        </w:rPr>
      </w:pPr>
      <w:r w:rsidRPr="00472301">
        <w:t xml:space="preserve">zruší rozhodnutí, dojde-li k opačnému závěru a vrátí odvolací poplatek </w:t>
      </w:r>
    </w:p>
    <w:p w:rsidR="00F23713" w:rsidRPr="00472301" w:rsidRDefault="00F23713" w:rsidP="001070C4">
      <w:pPr>
        <w:pStyle w:val="Odstavecseseznamem"/>
        <w:numPr>
          <w:ilvl w:val="0"/>
          <w:numId w:val="48"/>
        </w:numPr>
        <w:spacing w:after="0"/>
        <w:contextualSpacing w:val="0"/>
        <w:rPr>
          <w:sz w:val="24"/>
        </w:rPr>
      </w:pPr>
      <w:r w:rsidRPr="00472301">
        <w:t xml:space="preserve">změní rozhodnutí, dojde-li k závěru, že měl být uložen jiný trest, odvolací poplatek nevrací. </w:t>
      </w:r>
    </w:p>
    <w:p w:rsidR="00F23713" w:rsidRPr="00F23713" w:rsidRDefault="00F23713" w:rsidP="00F23713">
      <w:pPr>
        <w:pStyle w:val="Odstavecseseznamem"/>
        <w:numPr>
          <w:ilvl w:val="1"/>
          <w:numId w:val="7"/>
        </w:numPr>
        <w:spacing w:after="0"/>
        <w:contextualSpacing w:val="0"/>
        <w:rPr>
          <w:b/>
          <w:sz w:val="24"/>
        </w:rPr>
      </w:pPr>
      <w:r>
        <w:t xml:space="preserve">Rozhodnutí </w:t>
      </w:r>
      <w:r w:rsidR="001070C4">
        <w:t>SK</w:t>
      </w:r>
      <w:r>
        <w:t xml:space="preserve"> </w:t>
      </w:r>
      <w:r w:rsidR="001070C4">
        <w:t>SPČR</w:t>
      </w:r>
      <w:r>
        <w:t xml:space="preserve"> je konečné a nelze se proti němu v rámci </w:t>
      </w:r>
      <w:r w:rsidR="001070C4">
        <w:t>SPČR</w:t>
      </w:r>
      <w:r>
        <w:t xml:space="preserve"> dále odvolat. </w:t>
      </w:r>
    </w:p>
    <w:p w:rsidR="00F23713" w:rsidRPr="00F23713" w:rsidRDefault="00F23713" w:rsidP="00F23713">
      <w:pPr>
        <w:pStyle w:val="Odstavecseseznamem"/>
        <w:numPr>
          <w:ilvl w:val="1"/>
          <w:numId w:val="7"/>
        </w:numPr>
        <w:spacing w:after="0"/>
        <w:contextualSpacing w:val="0"/>
        <w:rPr>
          <w:b/>
          <w:sz w:val="24"/>
        </w:rPr>
      </w:pPr>
      <w:r>
        <w:t>O odvolání proti rozhodnutím o porušení dopingových pravidel s konečnou platností rozhoduje Rozhodčí komise Českého olympijského výboru.</w:t>
      </w:r>
    </w:p>
    <w:p w:rsidR="00EE1E99" w:rsidRPr="005F4D3C" w:rsidRDefault="00691CB9" w:rsidP="00F23713">
      <w:pPr>
        <w:pStyle w:val="Odstavecseseznamem"/>
        <w:numPr>
          <w:ilvl w:val="0"/>
          <w:numId w:val="7"/>
        </w:numPr>
        <w:spacing w:after="0"/>
        <w:contextualSpacing w:val="0"/>
        <w:rPr>
          <w:b/>
          <w:sz w:val="24"/>
        </w:rPr>
      </w:pPr>
      <w:r w:rsidRPr="005F4D3C">
        <w:rPr>
          <w:b/>
        </w:rPr>
        <w:t>ZÁVĚREČNÁ USTANOVENÍ</w:t>
      </w:r>
    </w:p>
    <w:p w:rsidR="00F23713" w:rsidRDefault="00F23713" w:rsidP="00F23713">
      <w:pPr>
        <w:pStyle w:val="Odstavecseseznamem"/>
        <w:numPr>
          <w:ilvl w:val="1"/>
          <w:numId w:val="7"/>
        </w:numPr>
        <w:spacing w:after="120"/>
        <w:contextualSpacing w:val="0"/>
      </w:pPr>
      <w:r>
        <w:t xml:space="preserve">Mezi disciplinárními orgány a účastníky disciplinárního řízení se stanovuje způsob doručování písemností doporučeným dopisem, elektronickou poštou nebo osobním předáním, avšak vždy s potvrzením jejich převzetí. </w:t>
      </w:r>
    </w:p>
    <w:p w:rsidR="00F23713" w:rsidRDefault="00F23713" w:rsidP="00F23713">
      <w:pPr>
        <w:pStyle w:val="Odstavecseseznamem"/>
        <w:numPr>
          <w:ilvl w:val="1"/>
          <w:numId w:val="7"/>
        </w:numPr>
        <w:spacing w:after="120"/>
        <w:contextualSpacing w:val="0"/>
      </w:pPr>
      <w:r>
        <w:t xml:space="preserve">Poplatky a pokuty se hradí v hotovosti, poštovní poukázkou nebo bankovním převodem </w:t>
      </w:r>
    </w:p>
    <w:p w:rsidR="00F23713" w:rsidRDefault="00F23713" w:rsidP="00F23713">
      <w:pPr>
        <w:pStyle w:val="Odstavecseseznamem"/>
        <w:numPr>
          <w:ilvl w:val="1"/>
          <w:numId w:val="7"/>
        </w:numPr>
        <w:spacing w:after="120"/>
        <w:contextualSpacing w:val="0"/>
      </w:pPr>
      <w:r>
        <w:lastRenderedPageBreak/>
        <w:t xml:space="preserve">Výklad tohoto disciplinárního řádu provádí </w:t>
      </w:r>
      <w:r w:rsidR="001070C4">
        <w:t>sportovní komise</w:t>
      </w:r>
      <w:r>
        <w:t xml:space="preserve"> </w:t>
      </w:r>
      <w:r w:rsidR="001070C4">
        <w:t>SPČR</w:t>
      </w:r>
      <w:r>
        <w:t xml:space="preserve">. </w:t>
      </w:r>
    </w:p>
    <w:p w:rsidR="00573499" w:rsidRDefault="00F23713" w:rsidP="00F23713">
      <w:pPr>
        <w:pStyle w:val="Odstavecseseznamem"/>
        <w:numPr>
          <w:ilvl w:val="1"/>
          <w:numId w:val="7"/>
        </w:numPr>
        <w:spacing w:after="120"/>
        <w:contextualSpacing w:val="0"/>
      </w:pPr>
      <w:r>
        <w:t xml:space="preserve">Tato směrnice byla schválena </w:t>
      </w:r>
      <w:r w:rsidR="001070C4">
        <w:t>sportovní komisí SPČR</w:t>
      </w:r>
      <w:r>
        <w:t xml:space="preserve"> dne </w:t>
      </w:r>
      <w:r w:rsidR="00D06872">
        <w:rPr>
          <w:highlight w:val="yellow"/>
        </w:rPr>
        <w:t>1</w:t>
      </w:r>
      <w:r w:rsidRPr="001070C4">
        <w:rPr>
          <w:highlight w:val="yellow"/>
        </w:rPr>
        <w:t xml:space="preserve">. </w:t>
      </w:r>
      <w:r w:rsidR="00D06872">
        <w:rPr>
          <w:highlight w:val="yellow"/>
        </w:rPr>
        <w:t>3</w:t>
      </w:r>
      <w:r w:rsidRPr="001070C4">
        <w:rPr>
          <w:highlight w:val="yellow"/>
        </w:rPr>
        <w:t>. 20</w:t>
      </w:r>
      <w:r w:rsidR="00D06872">
        <w:t>20</w:t>
      </w:r>
      <w:r>
        <w:t xml:space="preserve"> a tímto dnem nabývá účinnosti. </w:t>
      </w:r>
    </w:p>
    <w:sectPr w:rsidR="00573499" w:rsidSect="00B6791F">
      <w:footerReference w:type="first" r:id="rId9"/>
      <w:pgSz w:w="11906" w:h="16838"/>
      <w:pgMar w:top="1417" w:right="1417" w:bottom="1417" w:left="1417"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A64" w:rsidRDefault="00E24A64" w:rsidP="00FE00FC">
      <w:pPr>
        <w:spacing w:after="0" w:line="240" w:lineRule="auto"/>
      </w:pPr>
      <w:r>
        <w:separator/>
      </w:r>
    </w:p>
  </w:endnote>
  <w:endnote w:type="continuationSeparator" w:id="0">
    <w:p w:rsidR="00E24A64" w:rsidRDefault="00E24A64" w:rsidP="00FE0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9584"/>
      <w:docPartObj>
        <w:docPartGallery w:val="Page Numbers (Bottom of Page)"/>
        <w:docPartUnique/>
      </w:docPartObj>
    </w:sdtPr>
    <w:sdtContent>
      <w:p w:rsidR="00AC6D0C" w:rsidRDefault="001B1B93">
        <w:pPr>
          <w:pStyle w:val="Zpat"/>
          <w:jc w:val="center"/>
        </w:pPr>
        <w:fldSimple w:instr=" PAGE   \* MERGEFORMAT ">
          <w:r w:rsidR="00D06872">
            <w:rPr>
              <w:noProof/>
            </w:rPr>
            <w:t>1</w:t>
          </w:r>
        </w:fldSimple>
      </w:p>
    </w:sdtContent>
  </w:sdt>
  <w:p w:rsidR="00AC6D0C" w:rsidRPr="00AC6D0C" w:rsidRDefault="00AC6D0C" w:rsidP="00AC6D0C">
    <w:pPr>
      <w:pStyle w:val="Zpat"/>
      <w:tabs>
        <w:tab w:val="left" w:pos="7513"/>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A64" w:rsidRDefault="00E24A64" w:rsidP="00FE00FC">
      <w:pPr>
        <w:spacing w:after="0" w:line="240" w:lineRule="auto"/>
      </w:pPr>
      <w:r>
        <w:separator/>
      </w:r>
    </w:p>
  </w:footnote>
  <w:footnote w:type="continuationSeparator" w:id="0">
    <w:p w:rsidR="00E24A64" w:rsidRDefault="00E24A64" w:rsidP="00FE0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7B9"/>
    <w:multiLevelType w:val="hybridMultilevel"/>
    <w:tmpl w:val="94B8F92E"/>
    <w:lvl w:ilvl="0" w:tplc="B7E42E9C">
      <w:start w:val="1"/>
      <w:numFmt w:val="decimal"/>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
    <w:nsid w:val="068A15D1"/>
    <w:multiLevelType w:val="hybridMultilevel"/>
    <w:tmpl w:val="3E92D320"/>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2">
    <w:nsid w:val="0CF36F8E"/>
    <w:multiLevelType w:val="multilevel"/>
    <w:tmpl w:val="B7EA1D4E"/>
    <w:lvl w:ilvl="0">
      <w:start w:val="1"/>
      <w:numFmt w:val="bullet"/>
      <w:lvlText w:val=""/>
      <w:lvlJc w:val="left"/>
      <w:pPr>
        <w:ind w:left="1191" w:hanging="340"/>
      </w:pPr>
      <w:rPr>
        <w:rFonts w:ascii="Wingdings" w:hAnsi="Wingdings" w:hint="default"/>
      </w:rPr>
    </w:lvl>
    <w:lvl w:ilvl="1">
      <w:start w:val="1"/>
      <w:numFmt w:val="decimal"/>
      <w:lvlText w:val="%1.%2."/>
      <w:lvlJc w:val="left"/>
      <w:pPr>
        <w:ind w:left="1702" w:hanging="511"/>
      </w:pPr>
      <w:rPr>
        <w:rFonts w:hint="default"/>
      </w:rPr>
    </w:lvl>
    <w:lvl w:ilvl="2">
      <w:start w:val="1"/>
      <w:numFmt w:val="decimal"/>
      <w:lvlText w:val="%1.%2.%3."/>
      <w:lvlJc w:val="left"/>
      <w:pPr>
        <w:ind w:left="2325" w:hanging="623"/>
      </w:pPr>
      <w:rPr>
        <w:rFonts w:hint="default"/>
      </w:rPr>
    </w:lvl>
    <w:lvl w:ilvl="3">
      <w:start w:val="1"/>
      <w:numFmt w:val="decimal"/>
      <w:lvlText w:val="%1.%2.%3.%4."/>
      <w:lvlJc w:val="left"/>
      <w:pPr>
        <w:ind w:left="3176" w:hanging="851"/>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3">
    <w:nsid w:val="0D2B66D0"/>
    <w:multiLevelType w:val="hybridMultilevel"/>
    <w:tmpl w:val="200606C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nsid w:val="0E5873F2"/>
    <w:multiLevelType w:val="hybridMultilevel"/>
    <w:tmpl w:val="7D50D9C2"/>
    <w:lvl w:ilvl="0" w:tplc="04050005">
      <w:start w:val="1"/>
      <w:numFmt w:val="bullet"/>
      <w:lvlText w:val=""/>
      <w:lvlJc w:val="left"/>
      <w:pPr>
        <w:ind w:left="1060" w:hanging="360"/>
      </w:pPr>
      <w:rPr>
        <w:rFonts w:ascii="Wingdings" w:hAnsi="Wingdings" w:hint="default"/>
      </w:rPr>
    </w:lvl>
    <w:lvl w:ilvl="1" w:tplc="7688DE32">
      <w:numFmt w:val="bullet"/>
      <w:lvlText w:val="-"/>
      <w:lvlJc w:val="left"/>
      <w:pPr>
        <w:ind w:left="1780" w:hanging="360"/>
      </w:pPr>
      <w:rPr>
        <w:rFonts w:ascii="Calibri" w:eastAsiaTheme="minorHAnsi" w:hAnsi="Calibri" w:cstheme="minorBidi" w:hint="default"/>
        <w:b w:val="0"/>
        <w:sz w:val="22"/>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5">
    <w:nsid w:val="141A6097"/>
    <w:multiLevelType w:val="hybridMultilevel"/>
    <w:tmpl w:val="814E1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A609CA"/>
    <w:multiLevelType w:val="hybridMultilevel"/>
    <w:tmpl w:val="7A848232"/>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nsid w:val="17303912"/>
    <w:multiLevelType w:val="hybridMultilevel"/>
    <w:tmpl w:val="5C68806E"/>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8">
    <w:nsid w:val="178D3BE6"/>
    <w:multiLevelType w:val="hybridMultilevel"/>
    <w:tmpl w:val="6AEE99FC"/>
    <w:lvl w:ilvl="0" w:tplc="04050005">
      <w:start w:val="1"/>
      <w:numFmt w:val="bullet"/>
      <w:lvlText w:val=""/>
      <w:lvlJc w:val="left"/>
      <w:pPr>
        <w:ind w:left="1097" w:hanging="360"/>
      </w:pPr>
      <w:rPr>
        <w:rFonts w:ascii="Wingdings" w:hAnsi="Wingdings" w:hint="default"/>
      </w:rPr>
    </w:lvl>
    <w:lvl w:ilvl="1" w:tplc="04050003">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9">
    <w:nsid w:val="183F6757"/>
    <w:multiLevelType w:val="hybridMultilevel"/>
    <w:tmpl w:val="602E278A"/>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0">
    <w:nsid w:val="18442F39"/>
    <w:multiLevelType w:val="hybridMultilevel"/>
    <w:tmpl w:val="A15815C8"/>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1">
    <w:nsid w:val="1BA07F8D"/>
    <w:multiLevelType w:val="hybridMultilevel"/>
    <w:tmpl w:val="1496FFD0"/>
    <w:lvl w:ilvl="0" w:tplc="04050005">
      <w:start w:val="1"/>
      <w:numFmt w:val="bullet"/>
      <w:lvlText w:val=""/>
      <w:lvlJc w:val="left"/>
      <w:pPr>
        <w:ind w:left="1457" w:hanging="360"/>
      </w:pPr>
      <w:rPr>
        <w:rFonts w:ascii="Wingdings" w:hAnsi="Wingdings"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12">
    <w:nsid w:val="20D13A0F"/>
    <w:multiLevelType w:val="hybridMultilevel"/>
    <w:tmpl w:val="487E8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1171BB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D739F2"/>
    <w:multiLevelType w:val="hybridMultilevel"/>
    <w:tmpl w:val="7E4C9086"/>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5">
    <w:nsid w:val="22E8540A"/>
    <w:multiLevelType w:val="hybridMultilevel"/>
    <w:tmpl w:val="92E03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3B3395A"/>
    <w:multiLevelType w:val="hybridMultilevel"/>
    <w:tmpl w:val="FE5A8320"/>
    <w:lvl w:ilvl="0" w:tplc="04050005">
      <w:start w:val="1"/>
      <w:numFmt w:val="bullet"/>
      <w:lvlText w:val=""/>
      <w:lvlJc w:val="left"/>
      <w:pPr>
        <w:ind w:left="2055" w:hanging="360"/>
      </w:pPr>
      <w:rPr>
        <w:rFonts w:ascii="Wingdings" w:hAnsi="Wingdings" w:hint="default"/>
      </w:rPr>
    </w:lvl>
    <w:lvl w:ilvl="1" w:tplc="04050003" w:tentative="1">
      <w:start w:val="1"/>
      <w:numFmt w:val="bullet"/>
      <w:lvlText w:val="o"/>
      <w:lvlJc w:val="left"/>
      <w:pPr>
        <w:ind w:left="2775" w:hanging="360"/>
      </w:pPr>
      <w:rPr>
        <w:rFonts w:ascii="Courier New" w:hAnsi="Courier New" w:cs="Courier New" w:hint="default"/>
      </w:rPr>
    </w:lvl>
    <w:lvl w:ilvl="2" w:tplc="04050005" w:tentative="1">
      <w:start w:val="1"/>
      <w:numFmt w:val="bullet"/>
      <w:lvlText w:val=""/>
      <w:lvlJc w:val="left"/>
      <w:pPr>
        <w:ind w:left="3495" w:hanging="360"/>
      </w:pPr>
      <w:rPr>
        <w:rFonts w:ascii="Wingdings" w:hAnsi="Wingdings" w:hint="default"/>
      </w:rPr>
    </w:lvl>
    <w:lvl w:ilvl="3" w:tplc="04050001" w:tentative="1">
      <w:start w:val="1"/>
      <w:numFmt w:val="bullet"/>
      <w:lvlText w:val=""/>
      <w:lvlJc w:val="left"/>
      <w:pPr>
        <w:ind w:left="4215" w:hanging="360"/>
      </w:pPr>
      <w:rPr>
        <w:rFonts w:ascii="Symbol" w:hAnsi="Symbol" w:hint="default"/>
      </w:rPr>
    </w:lvl>
    <w:lvl w:ilvl="4" w:tplc="04050003" w:tentative="1">
      <w:start w:val="1"/>
      <w:numFmt w:val="bullet"/>
      <w:lvlText w:val="o"/>
      <w:lvlJc w:val="left"/>
      <w:pPr>
        <w:ind w:left="4935" w:hanging="360"/>
      </w:pPr>
      <w:rPr>
        <w:rFonts w:ascii="Courier New" w:hAnsi="Courier New" w:cs="Courier New" w:hint="default"/>
      </w:rPr>
    </w:lvl>
    <w:lvl w:ilvl="5" w:tplc="04050005" w:tentative="1">
      <w:start w:val="1"/>
      <w:numFmt w:val="bullet"/>
      <w:lvlText w:val=""/>
      <w:lvlJc w:val="left"/>
      <w:pPr>
        <w:ind w:left="5655" w:hanging="360"/>
      </w:pPr>
      <w:rPr>
        <w:rFonts w:ascii="Wingdings" w:hAnsi="Wingdings" w:hint="default"/>
      </w:rPr>
    </w:lvl>
    <w:lvl w:ilvl="6" w:tplc="04050001" w:tentative="1">
      <w:start w:val="1"/>
      <w:numFmt w:val="bullet"/>
      <w:lvlText w:val=""/>
      <w:lvlJc w:val="left"/>
      <w:pPr>
        <w:ind w:left="6375" w:hanging="360"/>
      </w:pPr>
      <w:rPr>
        <w:rFonts w:ascii="Symbol" w:hAnsi="Symbol" w:hint="default"/>
      </w:rPr>
    </w:lvl>
    <w:lvl w:ilvl="7" w:tplc="04050003" w:tentative="1">
      <w:start w:val="1"/>
      <w:numFmt w:val="bullet"/>
      <w:lvlText w:val="o"/>
      <w:lvlJc w:val="left"/>
      <w:pPr>
        <w:ind w:left="7095" w:hanging="360"/>
      </w:pPr>
      <w:rPr>
        <w:rFonts w:ascii="Courier New" w:hAnsi="Courier New" w:cs="Courier New" w:hint="default"/>
      </w:rPr>
    </w:lvl>
    <w:lvl w:ilvl="8" w:tplc="04050005" w:tentative="1">
      <w:start w:val="1"/>
      <w:numFmt w:val="bullet"/>
      <w:lvlText w:val=""/>
      <w:lvlJc w:val="left"/>
      <w:pPr>
        <w:ind w:left="7815" w:hanging="360"/>
      </w:pPr>
      <w:rPr>
        <w:rFonts w:ascii="Wingdings" w:hAnsi="Wingdings" w:hint="default"/>
      </w:rPr>
    </w:lvl>
  </w:abstractNum>
  <w:abstractNum w:abstractNumId="17">
    <w:nsid w:val="2413370F"/>
    <w:multiLevelType w:val="hybridMultilevel"/>
    <w:tmpl w:val="E17873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264F520C"/>
    <w:multiLevelType w:val="multilevel"/>
    <w:tmpl w:val="3FD0936C"/>
    <w:lvl w:ilvl="0">
      <w:start w:val="1"/>
      <w:numFmt w:val="decimal"/>
      <w:suff w:val="space"/>
      <w:lvlText w:val="%1."/>
      <w:lvlJc w:val="left"/>
      <w:pPr>
        <w:ind w:left="340" w:hanging="340"/>
      </w:pPr>
      <w:rPr>
        <w:rFonts w:hint="default"/>
        <w:b/>
        <w:sz w:val="22"/>
        <w:szCs w:val="22"/>
      </w:rPr>
    </w:lvl>
    <w:lvl w:ilvl="1">
      <w:start w:val="1"/>
      <w:numFmt w:val="decimal"/>
      <w:suff w:val="space"/>
      <w:lvlText w:val="%1.%2."/>
      <w:lvlJc w:val="left"/>
      <w:pPr>
        <w:ind w:left="851" w:hanging="511"/>
      </w:pPr>
      <w:rPr>
        <w:rFonts w:hint="default"/>
        <w:b w:val="0"/>
        <w:sz w:val="22"/>
        <w:szCs w:val="22"/>
      </w:rPr>
    </w:lvl>
    <w:lvl w:ilvl="2">
      <w:start w:val="1"/>
      <w:numFmt w:val="decimal"/>
      <w:suff w:val="space"/>
      <w:lvlText w:val="%1.%2.%3."/>
      <w:lvlJc w:val="left"/>
      <w:pPr>
        <w:ind w:left="1474" w:hanging="680"/>
      </w:pPr>
      <w:rPr>
        <w:rFonts w:hint="default"/>
        <w:b w:val="0"/>
      </w:rPr>
    </w:lvl>
    <w:lvl w:ilvl="3">
      <w:start w:val="1"/>
      <w:numFmt w:val="decimal"/>
      <w:suff w:val="space"/>
      <w:lvlText w:val="%1.%2.%3.%4."/>
      <w:lvlJc w:val="left"/>
      <w:pPr>
        <w:ind w:left="2211" w:hanging="850"/>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9847026"/>
    <w:multiLevelType w:val="hybridMultilevel"/>
    <w:tmpl w:val="BCDE086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AD01EE8"/>
    <w:multiLevelType w:val="hybridMultilevel"/>
    <w:tmpl w:val="E77ACA3E"/>
    <w:lvl w:ilvl="0" w:tplc="E9F612EA">
      <w:start w:val="1"/>
      <w:numFmt w:val="bullet"/>
      <w:lvlText w:val=""/>
      <w:lvlJc w:val="left"/>
      <w:pPr>
        <w:ind w:left="1213" w:hanging="362"/>
      </w:pPr>
      <w:rPr>
        <w:rFonts w:ascii="Symbol" w:hAnsi="Symbol" w:hint="default"/>
      </w:rPr>
    </w:lvl>
    <w:lvl w:ilvl="1" w:tplc="04050001">
      <w:start w:val="1"/>
      <w:numFmt w:val="bullet"/>
      <w:lvlText w:val=""/>
      <w:lvlJc w:val="left"/>
      <w:pPr>
        <w:ind w:left="1872" w:hanging="360"/>
      </w:pPr>
      <w:rPr>
        <w:rFonts w:ascii="Symbol" w:hAnsi="Symbol"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1">
    <w:nsid w:val="31513733"/>
    <w:multiLevelType w:val="hybridMultilevel"/>
    <w:tmpl w:val="BCDA8828"/>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2">
    <w:nsid w:val="31D57FA2"/>
    <w:multiLevelType w:val="multilevel"/>
    <w:tmpl w:val="9C74822C"/>
    <w:lvl w:ilvl="0">
      <w:start w:val="1"/>
      <w:numFmt w:val="decimal"/>
      <w:suff w:val="space"/>
      <w:lvlText w:val="%1."/>
      <w:lvlJc w:val="left"/>
      <w:pPr>
        <w:ind w:left="340" w:hanging="340"/>
      </w:pPr>
      <w:rPr>
        <w:rFonts w:hint="default"/>
      </w:rPr>
    </w:lvl>
    <w:lvl w:ilvl="1">
      <w:start w:val="1"/>
      <w:numFmt w:val="decimal"/>
      <w:suff w:val="space"/>
      <w:lvlText w:val="%1.%2."/>
      <w:lvlJc w:val="left"/>
      <w:pPr>
        <w:ind w:left="737" w:hanging="397"/>
      </w:pPr>
      <w:rPr>
        <w:rFonts w:hint="default"/>
        <w:b w:val="0"/>
      </w:rPr>
    </w:lvl>
    <w:lvl w:ilvl="2">
      <w:start w:val="1"/>
      <w:numFmt w:val="decimal"/>
      <w:suff w:val="space"/>
      <w:lvlText w:val="%1.%2.%3."/>
      <w:lvlJc w:val="left"/>
      <w:pPr>
        <w:ind w:left="1304" w:hanging="567"/>
      </w:pPr>
      <w:rPr>
        <w:rFonts w:hint="default"/>
      </w:rPr>
    </w:lvl>
    <w:lvl w:ilvl="3">
      <w:start w:val="1"/>
      <w:numFmt w:val="decimal"/>
      <w:suff w:val="space"/>
      <w:lvlText w:val="%1.%2.%3.%4."/>
      <w:lvlJc w:val="left"/>
      <w:pPr>
        <w:ind w:left="2041"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A532F65"/>
    <w:multiLevelType w:val="multilevel"/>
    <w:tmpl w:val="989877B0"/>
    <w:lvl w:ilvl="0">
      <w:start w:val="1"/>
      <w:numFmt w:val="decimal"/>
      <w:suff w:val="space"/>
      <w:lvlText w:val="%1."/>
      <w:lvlJc w:val="left"/>
      <w:pPr>
        <w:ind w:left="357" w:hanging="357"/>
      </w:pPr>
      <w:rPr>
        <w:rFonts w:hint="default"/>
      </w:rPr>
    </w:lvl>
    <w:lvl w:ilvl="1">
      <w:start w:val="1"/>
      <w:numFmt w:val="decimal"/>
      <w:suff w:val="space"/>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nsid w:val="3A54745D"/>
    <w:multiLevelType w:val="hybridMultilevel"/>
    <w:tmpl w:val="C9B4AB54"/>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5">
    <w:nsid w:val="41BD425B"/>
    <w:multiLevelType w:val="hybridMultilevel"/>
    <w:tmpl w:val="F07C7610"/>
    <w:lvl w:ilvl="0" w:tplc="04050005">
      <w:start w:val="1"/>
      <w:numFmt w:val="bullet"/>
      <w:lvlText w:val=""/>
      <w:lvlJc w:val="left"/>
      <w:pPr>
        <w:ind w:left="1097" w:hanging="360"/>
      </w:pPr>
      <w:rPr>
        <w:rFonts w:ascii="Wingdings" w:hAnsi="Wingdings" w:hint="default"/>
      </w:rPr>
    </w:lvl>
    <w:lvl w:ilvl="1" w:tplc="04050005">
      <w:start w:val="1"/>
      <w:numFmt w:val="bullet"/>
      <w:lvlText w:val=""/>
      <w:lvlJc w:val="left"/>
      <w:pPr>
        <w:ind w:left="1817" w:hanging="360"/>
      </w:pPr>
      <w:rPr>
        <w:rFonts w:ascii="Wingdings" w:hAnsi="Wingdings"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26">
    <w:nsid w:val="46655644"/>
    <w:multiLevelType w:val="multilevel"/>
    <w:tmpl w:val="AA0AB3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9797DE2"/>
    <w:multiLevelType w:val="hybridMultilevel"/>
    <w:tmpl w:val="19564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AFC5C09"/>
    <w:multiLevelType w:val="hybridMultilevel"/>
    <w:tmpl w:val="0C78BEDC"/>
    <w:lvl w:ilvl="0" w:tplc="B7E42E9C">
      <w:start w:val="1"/>
      <w:numFmt w:val="decimal"/>
      <w:lvlText w:val="%1."/>
      <w:lvlJc w:val="left"/>
      <w:pPr>
        <w:ind w:left="1512"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4B8D15FB"/>
    <w:multiLevelType w:val="multilevel"/>
    <w:tmpl w:val="7762802C"/>
    <w:lvl w:ilvl="0">
      <w:start w:val="1"/>
      <w:numFmt w:val="decimal"/>
      <w:lvlText w:val="%1."/>
      <w:lvlJc w:val="left"/>
      <w:pPr>
        <w:ind w:left="340" w:hanging="340"/>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474" w:hanging="623"/>
      </w:pPr>
      <w:rPr>
        <w:rFonts w:hint="default"/>
      </w:rPr>
    </w:lvl>
    <w:lvl w:ilvl="3">
      <w:start w:val="1"/>
      <w:numFmt w:val="decimal"/>
      <w:lvlText w:val="%1.%2.%3.%4."/>
      <w:lvlJc w:val="left"/>
      <w:pPr>
        <w:ind w:left="2325"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C15049C"/>
    <w:multiLevelType w:val="hybridMultilevel"/>
    <w:tmpl w:val="10CCDB9A"/>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1">
    <w:nsid w:val="5066265A"/>
    <w:multiLevelType w:val="hybridMultilevel"/>
    <w:tmpl w:val="22B27A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52B07AA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2E60318"/>
    <w:multiLevelType w:val="hybridMultilevel"/>
    <w:tmpl w:val="D2FC86AC"/>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4">
    <w:nsid w:val="56BC3B46"/>
    <w:multiLevelType w:val="hybridMultilevel"/>
    <w:tmpl w:val="5E960330"/>
    <w:lvl w:ilvl="0" w:tplc="04050005">
      <w:start w:val="1"/>
      <w:numFmt w:val="bullet"/>
      <w:lvlText w:val=""/>
      <w:lvlJc w:val="left"/>
      <w:pPr>
        <w:ind w:left="1097" w:hanging="360"/>
      </w:pPr>
      <w:rPr>
        <w:rFonts w:ascii="Wingdings" w:hAnsi="Wingdings" w:hint="default"/>
      </w:rPr>
    </w:lvl>
    <w:lvl w:ilvl="1" w:tplc="04050003" w:tentative="1">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35">
    <w:nsid w:val="57E833E9"/>
    <w:multiLevelType w:val="multilevel"/>
    <w:tmpl w:val="FE06F112"/>
    <w:lvl w:ilvl="0">
      <w:start w:val="8"/>
      <w:numFmt w:val="decimal"/>
      <w:lvlText w:val="%1."/>
      <w:lvlJc w:val="left"/>
      <w:pPr>
        <w:ind w:left="397" w:hanging="397"/>
      </w:pPr>
      <w:rPr>
        <w:rFonts w:hint="default"/>
      </w:rPr>
    </w:lvl>
    <w:lvl w:ilvl="1">
      <w:start w:val="1"/>
      <w:numFmt w:val="decimal"/>
      <w:isLgl/>
      <w:lvlText w:val="%1.%2."/>
      <w:lvlJc w:val="left"/>
      <w:pPr>
        <w:ind w:left="851" w:hanging="511"/>
      </w:pPr>
      <w:rPr>
        <w:rFonts w:hint="default"/>
      </w:rPr>
    </w:lvl>
    <w:lvl w:ilvl="2">
      <w:start w:val="1"/>
      <w:numFmt w:val="decimal"/>
      <w:isLgl/>
      <w:lvlText w:val="%1.%2.%3."/>
      <w:lvlJc w:val="left"/>
      <w:pPr>
        <w:ind w:left="1474" w:hanging="623"/>
      </w:pPr>
      <w:rPr>
        <w:rFonts w:hint="default"/>
      </w:rPr>
    </w:lvl>
    <w:lvl w:ilvl="3">
      <w:start w:val="1"/>
      <w:numFmt w:val="decimal"/>
      <w:isLgl/>
      <w:lvlText w:val="%1.%2.%3.%4."/>
      <w:lvlJc w:val="left"/>
      <w:pPr>
        <w:ind w:left="2325" w:hanging="851"/>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6">
    <w:nsid w:val="583B0C95"/>
    <w:multiLevelType w:val="hybridMultilevel"/>
    <w:tmpl w:val="A33A5694"/>
    <w:lvl w:ilvl="0" w:tplc="04050005">
      <w:start w:val="1"/>
      <w:numFmt w:val="bullet"/>
      <w:lvlText w:val=""/>
      <w:lvlJc w:val="left"/>
      <w:pPr>
        <w:ind w:left="2024" w:hanging="360"/>
      </w:pPr>
      <w:rPr>
        <w:rFonts w:ascii="Wingdings" w:hAnsi="Wingdings" w:hint="default"/>
      </w:rPr>
    </w:lvl>
    <w:lvl w:ilvl="1" w:tplc="04050003" w:tentative="1">
      <w:start w:val="1"/>
      <w:numFmt w:val="bullet"/>
      <w:lvlText w:val="o"/>
      <w:lvlJc w:val="left"/>
      <w:pPr>
        <w:ind w:left="2744" w:hanging="360"/>
      </w:pPr>
      <w:rPr>
        <w:rFonts w:ascii="Courier New" w:hAnsi="Courier New" w:cs="Courier New" w:hint="default"/>
      </w:rPr>
    </w:lvl>
    <w:lvl w:ilvl="2" w:tplc="04050005" w:tentative="1">
      <w:start w:val="1"/>
      <w:numFmt w:val="bullet"/>
      <w:lvlText w:val=""/>
      <w:lvlJc w:val="left"/>
      <w:pPr>
        <w:ind w:left="3464" w:hanging="360"/>
      </w:pPr>
      <w:rPr>
        <w:rFonts w:ascii="Wingdings" w:hAnsi="Wingdings" w:hint="default"/>
      </w:rPr>
    </w:lvl>
    <w:lvl w:ilvl="3" w:tplc="04050001" w:tentative="1">
      <w:start w:val="1"/>
      <w:numFmt w:val="bullet"/>
      <w:lvlText w:val=""/>
      <w:lvlJc w:val="left"/>
      <w:pPr>
        <w:ind w:left="4184" w:hanging="360"/>
      </w:pPr>
      <w:rPr>
        <w:rFonts w:ascii="Symbol" w:hAnsi="Symbol" w:hint="default"/>
      </w:rPr>
    </w:lvl>
    <w:lvl w:ilvl="4" w:tplc="04050003" w:tentative="1">
      <w:start w:val="1"/>
      <w:numFmt w:val="bullet"/>
      <w:lvlText w:val="o"/>
      <w:lvlJc w:val="left"/>
      <w:pPr>
        <w:ind w:left="4904" w:hanging="360"/>
      </w:pPr>
      <w:rPr>
        <w:rFonts w:ascii="Courier New" w:hAnsi="Courier New" w:cs="Courier New" w:hint="default"/>
      </w:rPr>
    </w:lvl>
    <w:lvl w:ilvl="5" w:tplc="04050005" w:tentative="1">
      <w:start w:val="1"/>
      <w:numFmt w:val="bullet"/>
      <w:lvlText w:val=""/>
      <w:lvlJc w:val="left"/>
      <w:pPr>
        <w:ind w:left="5624" w:hanging="360"/>
      </w:pPr>
      <w:rPr>
        <w:rFonts w:ascii="Wingdings" w:hAnsi="Wingdings" w:hint="default"/>
      </w:rPr>
    </w:lvl>
    <w:lvl w:ilvl="6" w:tplc="04050001" w:tentative="1">
      <w:start w:val="1"/>
      <w:numFmt w:val="bullet"/>
      <w:lvlText w:val=""/>
      <w:lvlJc w:val="left"/>
      <w:pPr>
        <w:ind w:left="6344" w:hanging="360"/>
      </w:pPr>
      <w:rPr>
        <w:rFonts w:ascii="Symbol" w:hAnsi="Symbol" w:hint="default"/>
      </w:rPr>
    </w:lvl>
    <w:lvl w:ilvl="7" w:tplc="04050003" w:tentative="1">
      <w:start w:val="1"/>
      <w:numFmt w:val="bullet"/>
      <w:lvlText w:val="o"/>
      <w:lvlJc w:val="left"/>
      <w:pPr>
        <w:ind w:left="7064" w:hanging="360"/>
      </w:pPr>
      <w:rPr>
        <w:rFonts w:ascii="Courier New" w:hAnsi="Courier New" w:cs="Courier New" w:hint="default"/>
      </w:rPr>
    </w:lvl>
    <w:lvl w:ilvl="8" w:tplc="04050005" w:tentative="1">
      <w:start w:val="1"/>
      <w:numFmt w:val="bullet"/>
      <w:lvlText w:val=""/>
      <w:lvlJc w:val="left"/>
      <w:pPr>
        <w:ind w:left="7784" w:hanging="360"/>
      </w:pPr>
      <w:rPr>
        <w:rFonts w:ascii="Wingdings" w:hAnsi="Wingdings" w:hint="default"/>
      </w:rPr>
    </w:lvl>
  </w:abstractNum>
  <w:abstractNum w:abstractNumId="37">
    <w:nsid w:val="6A49492E"/>
    <w:multiLevelType w:val="hybridMultilevel"/>
    <w:tmpl w:val="2DF68808"/>
    <w:lvl w:ilvl="0" w:tplc="04050001">
      <w:start w:val="1"/>
      <w:numFmt w:val="bullet"/>
      <w:lvlText w:val=""/>
      <w:lvlJc w:val="left"/>
      <w:pPr>
        <w:ind w:left="720" w:hanging="360"/>
      </w:pPr>
      <w:rPr>
        <w:rFonts w:ascii="Symbol" w:hAnsi="Symbol" w:hint="default"/>
      </w:rPr>
    </w:lvl>
    <w:lvl w:ilvl="1" w:tplc="F534759A">
      <w:start w:val="1"/>
      <w:numFmt w:val="bullet"/>
      <w:lvlText w:val=""/>
      <w:lvlJc w:val="left"/>
      <w:pPr>
        <w:ind w:left="1021" w:hanging="284"/>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2741284"/>
    <w:multiLevelType w:val="hybridMultilevel"/>
    <w:tmpl w:val="204C7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33040D0"/>
    <w:multiLevelType w:val="hybridMultilevel"/>
    <w:tmpl w:val="4DCCDC02"/>
    <w:lvl w:ilvl="0" w:tplc="67BCFCEA">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0">
    <w:nsid w:val="76A43B31"/>
    <w:multiLevelType w:val="hybridMultilevel"/>
    <w:tmpl w:val="B578727C"/>
    <w:lvl w:ilvl="0" w:tplc="4E08DE7C">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1">
    <w:nsid w:val="76B005FC"/>
    <w:multiLevelType w:val="hybridMultilevel"/>
    <w:tmpl w:val="919C8FA4"/>
    <w:lvl w:ilvl="0" w:tplc="04050001">
      <w:start w:val="1"/>
      <w:numFmt w:val="bullet"/>
      <w:lvlText w:val=""/>
      <w:lvlJc w:val="left"/>
      <w:pPr>
        <w:ind w:left="1834" w:hanging="360"/>
      </w:pPr>
      <w:rPr>
        <w:rFonts w:ascii="Symbol" w:hAnsi="Symbol" w:hint="default"/>
      </w:rPr>
    </w:lvl>
    <w:lvl w:ilvl="1" w:tplc="04050003" w:tentative="1">
      <w:start w:val="1"/>
      <w:numFmt w:val="bullet"/>
      <w:lvlText w:val="o"/>
      <w:lvlJc w:val="left"/>
      <w:pPr>
        <w:ind w:left="2554" w:hanging="360"/>
      </w:pPr>
      <w:rPr>
        <w:rFonts w:ascii="Courier New" w:hAnsi="Courier New" w:cs="Courier New" w:hint="default"/>
      </w:rPr>
    </w:lvl>
    <w:lvl w:ilvl="2" w:tplc="04050005" w:tentative="1">
      <w:start w:val="1"/>
      <w:numFmt w:val="bullet"/>
      <w:lvlText w:val=""/>
      <w:lvlJc w:val="left"/>
      <w:pPr>
        <w:ind w:left="3274" w:hanging="360"/>
      </w:pPr>
      <w:rPr>
        <w:rFonts w:ascii="Wingdings" w:hAnsi="Wingdings" w:hint="default"/>
      </w:rPr>
    </w:lvl>
    <w:lvl w:ilvl="3" w:tplc="04050001" w:tentative="1">
      <w:start w:val="1"/>
      <w:numFmt w:val="bullet"/>
      <w:lvlText w:val=""/>
      <w:lvlJc w:val="left"/>
      <w:pPr>
        <w:ind w:left="3994" w:hanging="360"/>
      </w:pPr>
      <w:rPr>
        <w:rFonts w:ascii="Symbol" w:hAnsi="Symbol" w:hint="default"/>
      </w:rPr>
    </w:lvl>
    <w:lvl w:ilvl="4" w:tplc="04050003" w:tentative="1">
      <w:start w:val="1"/>
      <w:numFmt w:val="bullet"/>
      <w:lvlText w:val="o"/>
      <w:lvlJc w:val="left"/>
      <w:pPr>
        <w:ind w:left="4714" w:hanging="360"/>
      </w:pPr>
      <w:rPr>
        <w:rFonts w:ascii="Courier New" w:hAnsi="Courier New" w:cs="Courier New" w:hint="default"/>
      </w:rPr>
    </w:lvl>
    <w:lvl w:ilvl="5" w:tplc="04050005" w:tentative="1">
      <w:start w:val="1"/>
      <w:numFmt w:val="bullet"/>
      <w:lvlText w:val=""/>
      <w:lvlJc w:val="left"/>
      <w:pPr>
        <w:ind w:left="5434" w:hanging="360"/>
      </w:pPr>
      <w:rPr>
        <w:rFonts w:ascii="Wingdings" w:hAnsi="Wingdings" w:hint="default"/>
      </w:rPr>
    </w:lvl>
    <w:lvl w:ilvl="6" w:tplc="04050001" w:tentative="1">
      <w:start w:val="1"/>
      <w:numFmt w:val="bullet"/>
      <w:lvlText w:val=""/>
      <w:lvlJc w:val="left"/>
      <w:pPr>
        <w:ind w:left="6154" w:hanging="360"/>
      </w:pPr>
      <w:rPr>
        <w:rFonts w:ascii="Symbol" w:hAnsi="Symbol" w:hint="default"/>
      </w:rPr>
    </w:lvl>
    <w:lvl w:ilvl="7" w:tplc="04050003" w:tentative="1">
      <w:start w:val="1"/>
      <w:numFmt w:val="bullet"/>
      <w:lvlText w:val="o"/>
      <w:lvlJc w:val="left"/>
      <w:pPr>
        <w:ind w:left="6874" w:hanging="360"/>
      </w:pPr>
      <w:rPr>
        <w:rFonts w:ascii="Courier New" w:hAnsi="Courier New" w:cs="Courier New" w:hint="default"/>
      </w:rPr>
    </w:lvl>
    <w:lvl w:ilvl="8" w:tplc="04050005" w:tentative="1">
      <w:start w:val="1"/>
      <w:numFmt w:val="bullet"/>
      <w:lvlText w:val=""/>
      <w:lvlJc w:val="left"/>
      <w:pPr>
        <w:ind w:left="7594" w:hanging="360"/>
      </w:pPr>
      <w:rPr>
        <w:rFonts w:ascii="Wingdings" w:hAnsi="Wingdings" w:hint="default"/>
      </w:rPr>
    </w:lvl>
  </w:abstractNum>
  <w:abstractNum w:abstractNumId="42">
    <w:nsid w:val="775B4285"/>
    <w:multiLevelType w:val="hybridMultilevel"/>
    <w:tmpl w:val="5E9623D6"/>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43">
    <w:nsid w:val="79B27FEF"/>
    <w:multiLevelType w:val="hybridMultilevel"/>
    <w:tmpl w:val="CAC46A68"/>
    <w:lvl w:ilvl="0" w:tplc="04050005">
      <w:start w:val="1"/>
      <w:numFmt w:val="bullet"/>
      <w:lvlText w:val=""/>
      <w:lvlJc w:val="left"/>
      <w:pPr>
        <w:ind w:left="1778" w:hanging="360"/>
      </w:pPr>
      <w:rPr>
        <w:rFonts w:ascii="Wingdings" w:hAnsi="Wingdings" w:hint="default"/>
      </w:rPr>
    </w:lvl>
    <w:lvl w:ilvl="1" w:tplc="04050005">
      <w:start w:val="1"/>
      <w:numFmt w:val="bullet"/>
      <w:lvlText w:val=""/>
      <w:lvlJc w:val="left"/>
      <w:pPr>
        <w:ind w:left="2498" w:hanging="360"/>
      </w:pPr>
      <w:rPr>
        <w:rFonts w:ascii="Wingdings" w:hAnsi="Wingdings"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4">
    <w:nsid w:val="7B1B0BC3"/>
    <w:multiLevelType w:val="hybridMultilevel"/>
    <w:tmpl w:val="6C4E6B62"/>
    <w:lvl w:ilvl="0" w:tplc="CFF47CF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C523794"/>
    <w:multiLevelType w:val="hybridMultilevel"/>
    <w:tmpl w:val="AC1E7D30"/>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6">
    <w:nsid w:val="7D5A35FD"/>
    <w:multiLevelType w:val="hybridMultilevel"/>
    <w:tmpl w:val="E8745DAE"/>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47">
    <w:nsid w:val="7FB344DD"/>
    <w:multiLevelType w:val="hybridMultilevel"/>
    <w:tmpl w:val="BC08085C"/>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1"/>
  </w:num>
  <w:num w:numId="4">
    <w:abstractNumId w:val="13"/>
  </w:num>
  <w:num w:numId="5">
    <w:abstractNumId w:val="18"/>
  </w:num>
  <w:num w:numId="6">
    <w:abstractNumId w:val="32"/>
  </w:num>
  <w:num w:numId="7">
    <w:abstractNumId w:val="22"/>
  </w:num>
  <w:num w:numId="8">
    <w:abstractNumId w:val="29"/>
  </w:num>
  <w:num w:numId="9">
    <w:abstractNumId w:val="19"/>
  </w:num>
  <w:num w:numId="10">
    <w:abstractNumId w:val="46"/>
  </w:num>
  <w:num w:numId="11">
    <w:abstractNumId w:val="21"/>
  </w:num>
  <w:num w:numId="12">
    <w:abstractNumId w:val="41"/>
  </w:num>
  <w:num w:numId="13">
    <w:abstractNumId w:val="45"/>
  </w:num>
  <w:num w:numId="14">
    <w:abstractNumId w:val="9"/>
  </w:num>
  <w:num w:numId="15">
    <w:abstractNumId w:val="20"/>
  </w:num>
  <w:num w:numId="16">
    <w:abstractNumId w:val="1"/>
  </w:num>
  <w:num w:numId="17">
    <w:abstractNumId w:val="39"/>
  </w:num>
  <w:num w:numId="18">
    <w:abstractNumId w:val="40"/>
  </w:num>
  <w:num w:numId="19">
    <w:abstractNumId w:val="3"/>
  </w:num>
  <w:num w:numId="20">
    <w:abstractNumId w:val="33"/>
  </w:num>
  <w:num w:numId="21">
    <w:abstractNumId w:val="0"/>
  </w:num>
  <w:num w:numId="22">
    <w:abstractNumId w:val="42"/>
  </w:num>
  <w:num w:numId="23">
    <w:abstractNumId w:val="30"/>
  </w:num>
  <w:num w:numId="24">
    <w:abstractNumId w:val="28"/>
  </w:num>
  <w:num w:numId="25">
    <w:abstractNumId w:val="7"/>
  </w:num>
  <w:num w:numId="26">
    <w:abstractNumId w:val="24"/>
  </w:num>
  <w:num w:numId="27">
    <w:abstractNumId w:val="6"/>
  </w:num>
  <w:num w:numId="28">
    <w:abstractNumId w:val="14"/>
  </w:num>
  <w:num w:numId="29">
    <w:abstractNumId w:val="10"/>
  </w:num>
  <w:num w:numId="30">
    <w:abstractNumId w:val="26"/>
  </w:num>
  <w:num w:numId="31">
    <w:abstractNumId w:val="27"/>
  </w:num>
  <w:num w:numId="32">
    <w:abstractNumId w:val="15"/>
  </w:num>
  <w:num w:numId="33">
    <w:abstractNumId w:val="38"/>
  </w:num>
  <w:num w:numId="34">
    <w:abstractNumId w:val="12"/>
  </w:num>
  <w:num w:numId="35">
    <w:abstractNumId w:val="35"/>
  </w:num>
  <w:num w:numId="36">
    <w:abstractNumId w:val="37"/>
  </w:num>
  <w:num w:numId="37">
    <w:abstractNumId w:val="47"/>
  </w:num>
  <w:num w:numId="38">
    <w:abstractNumId w:val="5"/>
  </w:num>
  <w:num w:numId="39">
    <w:abstractNumId w:val="44"/>
  </w:num>
  <w:num w:numId="40">
    <w:abstractNumId w:val="11"/>
  </w:num>
  <w:num w:numId="41">
    <w:abstractNumId w:val="2"/>
  </w:num>
  <w:num w:numId="42">
    <w:abstractNumId w:val="4"/>
  </w:num>
  <w:num w:numId="43">
    <w:abstractNumId w:val="25"/>
  </w:num>
  <w:num w:numId="44">
    <w:abstractNumId w:val="8"/>
  </w:num>
  <w:num w:numId="45">
    <w:abstractNumId w:val="43"/>
  </w:num>
  <w:num w:numId="46">
    <w:abstractNumId w:val="34"/>
  </w:num>
  <w:num w:numId="47">
    <w:abstractNumId w:val="36"/>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91E08"/>
    <w:rsid w:val="0002154D"/>
    <w:rsid w:val="0003559D"/>
    <w:rsid w:val="00041064"/>
    <w:rsid w:val="00043325"/>
    <w:rsid w:val="0004431A"/>
    <w:rsid w:val="00061069"/>
    <w:rsid w:val="000855B8"/>
    <w:rsid w:val="0008593E"/>
    <w:rsid w:val="00091F82"/>
    <w:rsid w:val="000A0009"/>
    <w:rsid w:val="000A5852"/>
    <w:rsid w:val="000C20CC"/>
    <w:rsid w:val="000E57A1"/>
    <w:rsid w:val="000F0B34"/>
    <w:rsid w:val="001070C4"/>
    <w:rsid w:val="00114704"/>
    <w:rsid w:val="00134EFA"/>
    <w:rsid w:val="001365DD"/>
    <w:rsid w:val="00147ACB"/>
    <w:rsid w:val="00156D73"/>
    <w:rsid w:val="0016795E"/>
    <w:rsid w:val="00184292"/>
    <w:rsid w:val="0018550A"/>
    <w:rsid w:val="001A3FEB"/>
    <w:rsid w:val="001B1B93"/>
    <w:rsid w:val="001D011A"/>
    <w:rsid w:val="001D019F"/>
    <w:rsid w:val="001D33C6"/>
    <w:rsid w:val="001D3E8E"/>
    <w:rsid w:val="001E1724"/>
    <w:rsid w:val="001E2BAE"/>
    <w:rsid w:val="002020B6"/>
    <w:rsid w:val="00217627"/>
    <w:rsid w:val="00224FA9"/>
    <w:rsid w:val="0024776B"/>
    <w:rsid w:val="002632AA"/>
    <w:rsid w:val="00271562"/>
    <w:rsid w:val="002A0674"/>
    <w:rsid w:val="002A7B32"/>
    <w:rsid w:val="002B15F6"/>
    <w:rsid w:val="002B46D8"/>
    <w:rsid w:val="002C112B"/>
    <w:rsid w:val="00304FA3"/>
    <w:rsid w:val="00312485"/>
    <w:rsid w:val="00314EF5"/>
    <w:rsid w:val="00315289"/>
    <w:rsid w:val="00331292"/>
    <w:rsid w:val="00341247"/>
    <w:rsid w:val="00367638"/>
    <w:rsid w:val="00376FBB"/>
    <w:rsid w:val="00386AE9"/>
    <w:rsid w:val="003A3B68"/>
    <w:rsid w:val="003A3DB3"/>
    <w:rsid w:val="003B01F7"/>
    <w:rsid w:val="003B1862"/>
    <w:rsid w:val="003B3D9B"/>
    <w:rsid w:val="003C7CFA"/>
    <w:rsid w:val="003D039A"/>
    <w:rsid w:val="003D301D"/>
    <w:rsid w:val="003D7E5A"/>
    <w:rsid w:val="003F3B3D"/>
    <w:rsid w:val="003F7685"/>
    <w:rsid w:val="003F7A47"/>
    <w:rsid w:val="00410ED7"/>
    <w:rsid w:val="00416E79"/>
    <w:rsid w:val="004238A7"/>
    <w:rsid w:val="00467352"/>
    <w:rsid w:val="00472301"/>
    <w:rsid w:val="0048174B"/>
    <w:rsid w:val="004839E5"/>
    <w:rsid w:val="004922B1"/>
    <w:rsid w:val="004A288E"/>
    <w:rsid w:val="004A4689"/>
    <w:rsid w:val="004D233A"/>
    <w:rsid w:val="004E0E3C"/>
    <w:rsid w:val="004F5020"/>
    <w:rsid w:val="005113BA"/>
    <w:rsid w:val="00516C39"/>
    <w:rsid w:val="005548AF"/>
    <w:rsid w:val="005707D9"/>
    <w:rsid w:val="005717BE"/>
    <w:rsid w:val="00573499"/>
    <w:rsid w:val="00582926"/>
    <w:rsid w:val="005A3140"/>
    <w:rsid w:val="005A4C10"/>
    <w:rsid w:val="005C2810"/>
    <w:rsid w:val="005E0596"/>
    <w:rsid w:val="005F4D3C"/>
    <w:rsid w:val="00610894"/>
    <w:rsid w:val="00624A28"/>
    <w:rsid w:val="00633E3B"/>
    <w:rsid w:val="00637C6E"/>
    <w:rsid w:val="00655230"/>
    <w:rsid w:val="00663B9C"/>
    <w:rsid w:val="00665D17"/>
    <w:rsid w:val="00667C2D"/>
    <w:rsid w:val="0068424C"/>
    <w:rsid w:val="00691CB9"/>
    <w:rsid w:val="006A1BBB"/>
    <w:rsid w:val="006A473D"/>
    <w:rsid w:val="006A55DA"/>
    <w:rsid w:val="006B692B"/>
    <w:rsid w:val="006C2A2B"/>
    <w:rsid w:val="006D0B5C"/>
    <w:rsid w:val="006F1C6C"/>
    <w:rsid w:val="006F6910"/>
    <w:rsid w:val="00703421"/>
    <w:rsid w:val="007041BB"/>
    <w:rsid w:val="00706616"/>
    <w:rsid w:val="00710C07"/>
    <w:rsid w:val="007155B0"/>
    <w:rsid w:val="007304A5"/>
    <w:rsid w:val="00733A08"/>
    <w:rsid w:val="00752F11"/>
    <w:rsid w:val="007723C0"/>
    <w:rsid w:val="00792EFF"/>
    <w:rsid w:val="00797871"/>
    <w:rsid w:val="007B6589"/>
    <w:rsid w:val="007C3DAB"/>
    <w:rsid w:val="007D19D9"/>
    <w:rsid w:val="007D4284"/>
    <w:rsid w:val="007D4FE1"/>
    <w:rsid w:val="007F1306"/>
    <w:rsid w:val="007F3134"/>
    <w:rsid w:val="00800E76"/>
    <w:rsid w:val="0080240B"/>
    <w:rsid w:val="0083043E"/>
    <w:rsid w:val="00843A85"/>
    <w:rsid w:val="00857008"/>
    <w:rsid w:val="00881E34"/>
    <w:rsid w:val="0088781F"/>
    <w:rsid w:val="00890B27"/>
    <w:rsid w:val="0089658D"/>
    <w:rsid w:val="008A5E4B"/>
    <w:rsid w:val="008B0B13"/>
    <w:rsid w:val="008B13E5"/>
    <w:rsid w:val="008B4EB3"/>
    <w:rsid w:val="008C02E2"/>
    <w:rsid w:val="008C1C0E"/>
    <w:rsid w:val="008C663F"/>
    <w:rsid w:val="008D14D1"/>
    <w:rsid w:val="008D24BB"/>
    <w:rsid w:val="008F3C34"/>
    <w:rsid w:val="008F48E2"/>
    <w:rsid w:val="0091229B"/>
    <w:rsid w:val="009404EB"/>
    <w:rsid w:val="00941F5A"/>
    <w:rsid w:val="00947F07"/>
    <w:rsid w:val="0096179B"/>
    <w:rsid w:val="00966BF4"/>
    <w:rsid w:val="0097037C"/>
    <w:rsid w:val="0097347E"/>
    <w:rsid w:val="00996DC2"/>
    <w:rsid w:val="009A6995"/>
    <w:rsid w:val="009D260A"/>
    <w:rsid w:val="009E024F"/>
    <w:rsid w:val="009F06F5"/>
    <w:rsid w:val="009F489B"/>
    <w:rsid w:val="00A03F63"/>
    <w:rsid w:val="00A06130"/>
    <w:rsid w:val="00A075D8"/>
    <w:rsid w:val="00A12F7C"/>
    <w:rsid w:val="00A42C31"/>
    <w:rsid w:val="00A53299"/>
    <w:rsid w:val="00A801BF"/>
    <w:rsid w:val="00A83C77"/>
    <w:rsid w:val="00A852CF"/>
    <w:rsid w:val="00A91290"/>
    <w:rsid w:val="00A92610"/>
    <w:rsid w:val="00AA5294"/>
    <w:rsid w:val="00AB539E"/>
    <w:rsid w:val="00AC42B4"/>
    <w:rsid w:val="00AC6D0C"/>
    <w:rsid w:val="00B062D3"/>
    <w:rsid w:val="00B12A66"/>
    <w:rsid w:val="00B1593C"/>
    <w:rsid w:val="00B31386"/>
    <w:rsid w:val="00B350F8"/>
    <w:rsid w:val="00B3718B"/>
    <w:rsid w:val="00B44693"/>
    <w:rsid w:val="00B44F25"/>
    <w:rsid w:val="00B6791F"/>
    <w:rsid w:val="00B777B6"/>
    <w:rsid w:val="00BA4CD6"/>
    <w:rsid w:val="00BC6FE1"/>
    <w:rsid w:val="00BD75F4"/>
    <w:rsid w:val="00BE7E32"/>
    <w:rsid w:val="00BF1841"/>
    <w:rsid w:val="00C011CB"/>
    <w:rsid w:val="00C053E2"/>
    <w:rsid w:val="00C127FB"/>
    <w:rsid w:val="00C23AD9"/>
    <w:rsid w:val="00C35BE2"/>
    <w:rsid w:val="00C3627C"/>
    <w:rsid w:val="00C36381"/>
    <w:rsid w:val="00C673F4"/>
    <w:rsid w:val="00C85E8D"/>
    <w:rsid w:val="00C8773C"/>
    <w:rsid w:val="00CB266B"/>
    <w:rsid w:val="00CC176F"/>
    <w:rsid w:val="00CC7ED2"/>
    <w:rsid w:val="00CD3A8B"/>
    <w:rsid w:val="00CF3335"/>
    <w:rsid w:val="00CF7393"/>
    <w:rsid w:val="00D06872"/>
    <w:rsid w:val="00D17610"/>
    <w:rsid w:val="00D2745B"/>
    <w:rsid w:val="00D31BEF"/>
    <w:rsid w:val="00D32973"/>
    <w:rsid w:val="00D47561"/>
    <w:rsid w:val="00D868EC"/>
    <w:rsid w:val="00D91211"/>
    <w:rsid w:val="00D91E08"/>
    <w:rsid w:val="00DB3D5E"/>
    <w:rsid w:val="00DE3B03"/>
    <w:rsid w:val="00DF172E"/>
    <w:rsid w:val="00E12CFD"/>
    <w:rsid w:val="00E169DA"/>
    <w:rsid w:val="00E21B1A"/>
    <w:rsid w:val="00E24A64"/>
    <w:rsid w:val="00E25342"/>
    <w:rsid w:val="00E44906"/>
    <w:rsid w:val="00E52414"/>
    <w:rsid w:val="00E71412"/>
    <w:rsid w:val="00E772E1"/>
    <w:rsid w:val="00E90E49"/>
    <w:rsid w:val="00E9749C"/>
    <w:rsid w:val="00EB260F"/>
    <w:rsid w:val="00EC3006"/>
    <w:rsid w:val="00EC53D5"/>
    <w:rsid w:val="00EC5C06"/>
    <w:rsid w:val="00EC6025"/>
    <w:rsid w:val="00EC6D97"/>
    <w:rsid w:val="00EE1BF1"/>
    <w:rsid w:val="00EE1E99"/>
    <w:rsid w:val="00F23713"/>
    <w:rsid w:val="00F35F17"/>
    <w:rsid w:val="00F75C12"/>
    <w:rsid w:val="00F81A94"/>
    <w:rsid w:val="00F82499"/>
    <w:rsid w:val="00F839FB"/>
    <w:rsid w:val="00F85063"/>
    <w:rsid w:val="00F86A7A"/>
    <w:rsid w:val="00FA4950"/>
    <w:rsid w:val="00FB6B74"/>
    <w:rsid w:val="00FE00FC"/>
    <w:rsid w:val="00FE1184"/>
    <w:rsid w:val="00FF2DAA"/>
  </w:rsids>
  <m:mathPr>
    <m:mathFont m:val="Cambria Math"/>
    <m:brkBin m:val="before"/>
    <m:brkBinSub m:val="--"/>
    <m:smallFrac m:val="off"/>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0E3C"/>
  </w:style>
  <w:style w:type="paragraph" w:styleId="Nadpis1">
    <w:name w:val="heading 1"/>
    <w:basedOn w:val="Normln"/>
    <w:next w:val="Normln"/>
    <w:link w:val="Nadpis1Char"/>
    <w:qFormat/>
    <w:rsid w:val="005113BA"/>
    <w:pPr>
      <w:keepNext/>
      <w:spacing w:after="0" w:line="240" w:lineRule="auto"/>
      <w:jc w:val="center"/>
      <w:outlineLvl w:val="0"/>
    </w:pPr>
    <w:rPr>
      <w:rFonts w:ascii="Arial" w:eastAsia="Times New Roman" w:hAnsi="Arial" w:cs="Times New Roman"/>
      <w:b/>
      <w:snapToGrid w:val="0"/>
      <w:color w:val="000000"/>
      <w:sz w:val="36"/>
      <w:szCs w:val="20"/>
      <w:lang w:eastAsia="cs-CZ"/>
    </w:rPr>
  </w:style>
  <w:style w:type="paragraph" w:styleId="Nadpis2">
    <w:name w:val="heading 2"/>
    <w:basedOn w:val="Normln"/>
    <w:next w:val="Normln"/>
    <w:link w:val="Nadpis2Char"/>
    <w:uiPriority w:val="9"/>
    <w:semiHidden/>
    <w:unhideWhenUsed/>
    <w:qFormat/>
    <w:rsid w:val="004A4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4A46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91E08"/>
    <w:pPr>
      <w:spacing w:after="0" w:line="240" w:lineRule="auto"/>
    </w:pPr>
  </w:style>
  <w:style w:type="paragraph" w:styleId="Odstavecseseznamem">
    <w:name w:val="List Paragraph"/>
    <w:basedOn w:val="Normln"/>
    <w:uiPriority w:val="34"/>
    <w:qFormat/>
    <w:rsid w:val="007D4FE1"/>
    <w:pPr>
      <w:ind w:left="720"/>
      <w:contextualSpacing/>
    </w:pPr>
  </w:style>
  <w:style w:type="paragraph" w:styleId="Zhlav">
    <w:name w:val="header"/>
    <w:basedOn w:val="Normln"/>
    <w:link w:val="ZhlavChar"/>
    <w:uiPriority w:val="99"/>
    <w:unhideWhenUsed/>
    <w:rsid w:val="00FE00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00FC"/>
  </w:style>
  <w:style w:type="paragraph" w:styleId="Zpat">
    <w:name w:val="footer"/>
    <w:basedOn w:val="Normln"/>
    <w:link w:val="ZpatChar"/>
    <w:uiPriority w:val="99"/>
    <w:unhideWhenUsed/>
    <w:rsid w:val="00FE00FC"/>
    <w:pPr>
      <w:tabs>
        <w:tab w:val="center" w:pos="4536"/>
        <w:tab w:val="right" w:pos="9072"/>
      </w:tabs>
      <w:spacing w:after="0" w:line="240" w:lineRule="auto"/>
    </w:pPr>
  </w:style>
  <w:style w:type="character" w:customStyle="1" w:styleId="ZpatChar">
    <w:name w:val="Zápatí Char"/>
    <w:basedOn w:val="Standardnpsmoodstavce"/>
    <w:link w:val="Zpat"/>
    <w:uiPriority w:val="99"/>
    <w:rsid w:val="00FE00FC"/>
  </w:style>
  <w:style w:type="character" w:customStyle="1" w:styleId="Nadpis1Char">
    <w:name w:val="Nadpis 1 Char"/>
    <w:basedOn w:val="Standardnpsmoodstavce"/>
    <w:link w:val="Nadpis1"/>
    <w:rsid w:val="005113BA"/>
    <w:rPr>
      <w:rFonts w:ascii="Arial" w:eastAsia="Times New Roman" w:hAnsi="Arial" w:cs="Times New Roman"/>
      <w:b/>
      <w:snapToGrid w:val="0"/>
      <w:color w:val="000000"/>
      <w:sz w:val="36"/>
      <w:szCs w:val="20"/>
      <w:lang w:eastAsia="cs-CZ"/>
    </w:rPr>
  </w:style>
  <w:style w:type="character" w:customStyle="1" w:styleId="Nadpis2Char">
    <w:name w:val="Nadpis 2 Char"/>
    <w:basedOn w:val="Standardnpsmoodstavce"/>
    <w:link w:val="Nadpis2"/>
    <w:uiPriority w:val="9"/>
    <w:semiHidden/>
    <w:rsid w:val="004A4689"/>
    <w:rPr>
      <w:rFonts w:asciiTheme="majorHAnsi" w:eastAsiaTheme="majorEastAsia" w:hAnsiTheme="majorHAnsi" w:cstheme="majorBidi"/>
      <w:color w:val="2E74B5" w:themeColor="accent1" w:themeShade="BF"/>
      <w:sz w:val="26"/>
      <w:szCs w:val="26"/>
    </w:rPr>
  </w:style>
  <w:style w:type="character" w:customStyle="1" w:styleId="Nadpis4Char">
    <w:name w:val="Nadpis 4 Char"/>
    <w:basedOn w:val="Standardnpsmoodstavce"/>
    <w:link w:val="Nadpis4"/>
    <w:uiPriority w:val="9"/>
    <w:semiHidden/>
    <w:rsid w:val="004A4689"/>
    <w:rPr>
      <w:rFonts w:asciiTheme="majorHAnsi" w:eastAsiaTheme="majorEastAsia" w:hAnsiTheme="majorHAnsi" w:cstheme="majorBidi"/>
      <w:i/>
      <w:iCs/>
      <w:color w:val="2E74B5" w:themeColor="accent1" w:themeShade="BF"/>
    </w:rPr>
  </w:style>
  <w:style w:type="paragraph" w:styleId="Nzev">
    <w:name w:val="Title"/>
    <w:basedOn w:val="Normln"/>
    <w:link w:val="NzevChar"/>
    <w:qFormat/>
    <w:rsid w:val="004A4689"/>
    <w:pPr>
      <w:spacing w:after="0" w:line="240" w:lineRule="auto"/>
      <w:jc w:val="center"/>
    </w:pPr>
    <w:rPr>
      <w:rFonts w:ascii="Times New Roman" w:eastAsia="Times New Roman" w:hAnsi="Times New Roman" w:cs="Times New Roman"/>
      <w:b/>
      <w:sz w:val="40"/>
      <w:szCs w:val="20"/>
      <w:lang w:eastAsia="cs-CZ"/>
    </w:rPr>
  </w:style>
  <w:style w:type="character" w:customStyle="1" w:styleId="NzevChar">
    <w:name w:val="Název Char"/>
    <w:basedOn w:val="Standardnpsmoodstavce"/>
    <w:link w:val="Nzev"/>
    <w:rsid w:val="004A4689"/>
    <w:rPr>
      <w:rFonts w:ascii="Times New Roman" w:eastAsia="Times New Roman" w:hAnsi="Times New Roman" w:cs="Times New Roman"/>
      <w:b/>
      <w:sz w:val="40"/>
      <w:szCs w:val="20"/>
      <w:lang w:eastAsia="cs-CZ"/>
    </w:rPr>
  </w:style>
  <w:style w:type="paragraph" w:styleId="Podtitul">
    <w:name w:val="Subtitle"/>
    <w:basedOn w:val="Normln"/>
    <w:link w:val="PodtitulChar"/>
    <w:qFormat/>
    <w:rsid w:val="004A4689"/>
    <w:pPr>
      <w:spacing w:after="0" w:line="240" w:lineRule="auto"/>
      <w:jc w:val="center"/>
    </w:pPr>
    <w:rPr>
      <w:rFonts w:ascii="Verdana" w:eastAsia="Times New Roman" w:hAnsi="Verdana" w:cs="Times New Roman"/>
      <w:b/>
      <w:sz w:val="44"/>
      <w:szCs w:val="20"/>
      <w:lang w:eastAsia="cs-CZ"/>
    </w:rPr>
  </w:style>
  <w:style w:type="character" w:customStyle="1" w:styleId="PodtitulChar">
    <w:name w:val="Podtitul Char"/>
    <w:basedOn w:val="Standardnpsmoodstavce"/>
    <w:link w:val="Podtitul"/>
    <w:rsid w:val="004A4689"/>
    <w:rPr>
      <w:rFonts w:ascii="Verdana" w:eastAsia="Times New Roman" w:hAnsi="Verdana" w:cs="Times New Roman"/>
      <w:b/>
      <w:sz w:val="44"/>
      <w:szCs w:val="20"/>
      <w:lang w:eastAsia="cs-CZ"/>
    </w:rPr>
  </w:style>
  <w:style w:type="paragraph" w:styleId="Zkladntext">
    <w:name w:val="Body Text"/>
    <w:basedOn w:val="Normln"/>
    <w:link w:val="ZkladntextChar"/>
    <w:semiHidden/>
    <w:rsid w:val="004A4689"/>
    <w:pPr>
      <w:spacing w:after="0" w:line="240" w:lineRule="auto"/>
    </w:pPr>
    <w:rPr>
      <w:rFonts w:ascii="Times New Roman" w:eastAsia="Times New Roman" w:hAnsi="Times New Roman" w:cs="Times New Roman"/>
      <w:b/>
      <w:sz w:val="24"/>
      <w:szCs w:val="20"/>
      <w:lang w:eastAsia="cs-CZ"/>
    </w:rPr>
  </w:style>
  <w:style w:type="character" w:customStyle="1" w:styleId="ZkladntextChar">
    <w:name w:val="Základní text Char"/>
    <w:basedOn w:val="Standardnpsmoodstavce"/>
    <w:link w:val="Zkladntext"/>
    <w:semiHidden/>
    <w:rsid w:val="004A4689"/>
    <w:rPr>
      <w:rFonts w:ascii="Times New Roman" w:eastAsia="Times New Roman" w:hAnsi="Times New Roman" w:cs="Times New Roman"/>
      <w:b/>
      <w:sz w:val="24"/>
      <w:szCs w:val="20"/>
      <w:lang w:eastAsia="cs-CZ"/>
    </w:rPr>
  </w:style>
  <w:style w:type="paragraph" w:styleId="Textbubliny">
    <w:name w:val="Balloon Text"/>
    <w:basedOn w:val="Normln"/>
    <w:link w:val="TextbublinyChar"/>
    <w:uiPriority w:val="99"/>
    <w:semiHidden/>
    <w:unhideWhenUsed/>
    <w:rsid w:val="00A9129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1290"/>
    <w:rPr>
      <w:rFonts w:ascii="Tahoma" w:hAnsi="Tahoma" w:cs="Tahoma"/>
      <w:sz w:val="16"/>
      <w:szCs w:val="16"/>
    </w:rPr>
  </w:style>
  <w:style w:type="character" w:styleId="Odkaznakoment">
    <w:name w:val="annotation reference"/>
    <w:basedOn w:val="Standardnpsmoodstavce"/>
    <w:uiPriority w:val="99"/>
    <w:semiHidden/>
    <w:unhideWhenUsed/>
    <w:rsid w:val="00A91290"/>
    <w:rPr>
      <w:sz w:val="16"/>
      <w:szCs w:val="16"/>
    </w:rPr>
  </w:style>
  <w:style w:type="paragraph" w:styleId="Textkomente">
    <w:name w:val="annotation text"/>
    <w:basedOn w:val="Normln"/>
    <w:link w:val="TextkomenteChar"/>
    <w:uiPriority w:val="99"/>
    <w:unhideWhenUsed/>
    <w:rsid w:val="00A91290"/>
    <w:pPr>
      <w:spacing w:line="240" w:lineRule="auto"/>
    </w:pPr>
    <w:rPr>
      <w:sz w:val="20"/>
      <w:szCs w:val="20"/>
    </w:rPr>
  </w:style>
  <w:style w:type="character" w:customStyle="1" w:styleId="TextkomenteChar">
    <w:name w:val="Text komentáře Char"/>
    <w:basedOn w:val="Standardnpsmoodstavce"/>
    <w:link w:val="Textkomente"/>
    <w:uiPriority w:val="99"/>
    <w:rsid w:val="00A91290"/>
    <w:rPr>
      <w:sz w:val="20"/>
      <w:szCs w:val="20"/>
    </w:rPr>
  </w:style>
  <w:style w:type="paragraph" w:styleId="Pedmtkomente">
    <w:name w:val="annotation subject"/>
    <w:basedOn w:val="Textkomente"/>
    <w:next w:val="Textkomente"/>
    <w:link w:val="PedmtkomenteChar"/>
    <w:uiPriority w:val="99"/>
    <w:semiHidden/>
    <w:unhideWhenUsed/>
    <w:rsid w:val="00A91290"/>
    <w:rPr>
      <w:b/>
      <w:bCs/>
    </w:rPr>
  </w:style>
  <w:style w:type="character" w:customStyle="1" w:styleId="PedmtkomenteChar">
    <w:name w:val="Předmět komentáře Char"/>
    <w:basedOn w:val="TextkomenteChar"/>
    <w:link w:val="Pedmtkomente"/>
    <w:uiPriority w:val="99"/>
    <w:semiHidden/>
    <w:rsid w:val="00A91290"/>
    <w:rPr>
      <w:b/>
      <w:bCs/>
      <w:sz w:val="20"/>
      <w:szCs w:val="20"/>
    </w:rPr>
  </w:style>
  <w:style w:type="table" w:styleId="Mkatabulky">
    <w:name w:val="Table Grid"/>
    <w:basedOn w:val="Normlntabulka"/>
    <w:uiPriority w:val="39"/>
    <w:rsid w:val="00C85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C36381"/>
    <w:pPr>
      <w:keepLines/>
      <w:spacing w:before="480" w:line="276" w:lineRule="auto"/>
      <w:jc w:val="left"/>
      <w:outlineLvl w:val="9"/>
    </w:pPr>
    <w:rPr>
      <w:rFonts w:asciiTheme="majorHAnsi" w:eastAsiaTheme="majorEastAsia" w:hAnsiTheme="majorHAnsi" w:cstheme="majorBidi"/>
      <w:bCs/>
      <w:snapToGrid/>
      <w:color w:val="2E74B5" w:themeColor="accent1" w:themeShade="BF"/>
      <w:sz w:val="28"/>
      <w:szCs w:val="28"/>
    </w:rPr>
  </w:style>
  <w:style w:type="character" w:styleId="Hypertextovodkaz">
    <w:name w:val="Hyperlink"/>
    <w:basedOn w:val="Standardnpsmoodstavce"/>
    <w:uiPriority w:val="99"/>
    <w:unhideWhenUsed/>
    <w:rsid w:val="00EC53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EB986-97F7-403B-B7C2-555D96EB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1745</Words>
  <Characters>10299</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Privrel Zdenek</dc:creator>
  <cp:lastModifiedBy>D131835</cp:lastModifiedBy>
  <cp:revision>7</cp:revision>
  <dcterms:created xsi:type="dcterms:W3CDTF">2019-12-13T13:16:00Z</dcterms:created>
  <dcterms:modified xsi:type="dcterms:W3CDTF">2020-02-05T13:30:00Z</dcterms:modified>
</cp:coreProperties>
</file>